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603" w:rsidRPr="00677603" w:rsidRDefault="00677603" w:rsidP="00677603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</w:t>
      </w:r>
      <w:r w:rsidR="0084411A">
        <w:rPr>
          <w:sz w:val="28"/>
          <w:szCs w:val="28"/>
        </w:rPr>
        <w:t xml:space="preserve"> </w:t>
      </w:r>
    </w:p>
    <w:p w:rsidR="00677603" w:rsidRPr="00974E06" w:rsidRDefault="00677603" w:rsidP="00974E06">
      <w:pPr>
        <w:jc w:val="center"/>
        <w:rPr>
          <w:sz w:val="28"/>
          <w:szCs w:val="28"/>
        </w:rPr>
      </w:pPr>
      <w:r w:rsidRPr="00974E06">
        <w:rPr>
          <w:sz w:val="28"/>
          <w:szCs w:val="28"/>
        </w:rPr>
        <w:t>АДМИНИСТРАЦИЯ СЕЛЬСКОГО ПОСЕЛЕНИЯ «НОМОКОНОВСКОЕ»</w:t>
      </w:r>
    </w:p>
    <w:p w:rsidR="00677603" w:rsidRPr="00974E06" w:rsidRDefault="00677603" w:rsidP="00677603">
      <w:pPr>
        <w:rPr>
          <w:sz w:val="28"/>
          <w:szCs w:val="28"/>
        </w:rPr>
      </w:pPr>
    </w:p>
    <w:p w:rsidR="00677603" w:rsidRPr="00974E06" w:rsidRDefault="00677603" w:rsidP="00677603">
      <w:pPr>
        <w:rPr>
          <w:sz w:val="28"/>
          <w:szCs w:val="28"/>
        </w:rPr>
      </w:pPr>
      <w:r w:rsidRPr="00974E06">
        <w:rPr>
          <w:sz w:val="28"/>
          <w:szCs w:val="28"/>
        </w:rPr>
        <w:t xml:space="preserve">                                      </w:t>
      </w:r>
      <w:r w:rsidR="00974E06">
        <w:rPr>
          <w:sz w:val="28"/>
          <w:szCs w:val="28"/>
        </w:rPr>
        <w:t xml:space="preserve">           </w:t>
      </w:r>
      <w:r w:rsidRPr="00974E06">
        <w:rPr>
          <w:sz w:val="28"/>
          <w:szCs w:val="28"/>
        </w:rPr>
        <w:t xml:space="preserve">  ПОСТАНОВЛЕНИЕ</w:t>
      </w:r>
    </w:p>
    <w:p w:rsidR="00677603" w:rsidRPr="00974E06" w:rsidRDefault="0084411A" w:rsidP="006776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</w:t>
      </w:r>
      <w:r w:rsidR="00974E06" w:rsidRPr="00974E06">
        <w:rPr>
          <w:rFonts w:ascii="Times New Roman" w:hAnsi="Times New Roman" w:cs="Times New Roman"/>
          <w:sz w:val="28"/>
          <w:szCs w:val="28"/>
        </w:rPr>
        <w:t>»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июля 2023 года</w:t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7603" w:rsidRPr="00974E0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bookmarkStart w:id="0" w:name="_GoBack"/>
      <w:bookmarkEnd w:id="0"/>
      <w:r w:rsidR="00677603" w:rsidRPr="00974E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74E0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74E06" w:rsidRPr="00974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E06" w:rsidRPr="00974E06">
        <w:rPr>
          <w:rFonts w:ascii="Times New Roman" w:hAnsi="Times New Roman" w:cs="Times New Roman"/>
          <w:sz w:val="28"/>
          <w:szCs w:val="28"/>
        </w:rPr>
        <w:t>с.</w:t>
      </w:r>
      <w:r w:rsidRPr="00974E06"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677603" w:rsidRPr="00974E06" w:rsidRDefault="00677603" w:rsidP="00974E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E06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по охране труда в администрации                                                       сельского поселения «Номоконовское»</w:t>
      </w:r>
    </w:p>
    <w:p w:rsidR="00677603" w:rsidRDefault="00677603" w:rsidP="00677603"/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целях приведения нормативной правовой базы сельского поселения «Номоконовское» в соответствие с федеральным законодательством, руководствуясь Трудовым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поселения, администрация сельского поселения «Номоконовское» постановила: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1. Внести в Положение по охране труда в администрации сельского поселения «Номоконовское», утверждённое постановлением администрации сельского поселения «Номоконовское» от 09 апреля 2021 года № 14 «Об утверждении Положения по охране труда в администрации сельского поселения «Номоконовское», следующие изменения: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 xml:space="preserve">1) дополнить Положение частью II.I следующего содержания: «II.I Обязанности работодателя в области охраны труда. 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Обязанности по обеспечению безопасных условий и охраны труда возлагаются на работодателя.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Работодатель обязан создать безопасные условия труда исходя из комплексной оценки технического и организационного уровня рабочего места, а также исходя из оценки факторов производственной среды и трудового процесса, которые могут привести к нанесению вреда здоровью работников.</w:t>
      </w:r>
    </w:p>
    <w:p w:rsid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</w:p>
    <w:p w:rsid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Работодатель обязан обеспечить: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безопасность работников при эксплуатации зданий, сооружений, оборудования, осуществлении технологических процессов, а также эксплуатации применяемых в производстве инструментов, сырья и материалов;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соответствие каждого рабочего места государственным нормативным требованиям охраны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реализацию мероприятий по улучшению условий и охраны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разработку мер, направленных на обеспечение безопасных условий и охраны труда, оценку уровня профессиональных рисков перед вводом в эксплуатацию производственных объектов, вновь организованных рабочих мест;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режим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приобретение за счет собственных средств и выдачу средств индивидуальной защиты и смывающих средств, прошедших подтверждение соответствия в установленном законодательством 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оснащение средствами коллективной защиты;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организацию контроля за состоянием условий труда на рабочих местах, соблюдением работниками требований охраны труда, а также за правильностью применения ими средств индивидуальной и коллективной защиты;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проведение специальной оценки условий труда в соответствии с законодательством о специальной оценке условий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 работников в соответствии с медицинскими рекомендациями, химико-токсикологических исследований наличия в организме человека наркотических средств, психотропных веществ и их метаболитов с сохранением за работниками места работы (должности) и среднего заработка на время прохождения указанных медицинских осмотров, обязательных психиатрических освидетельствований, химико-токсикологических исследований;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недопущение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определенных категорий работников) и проверки знания требований охраны труда, обязательных медицинских осмотров, обязательных психиатрических освидетельствований, а также в случае медицинских противопоказаний;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предоставление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труда, федеральному органу исполнительной власти, уполномоченному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другим федеральным органам исполнительной власти, осуществляющим государственный контроль (надзор) в установленной сфере деятельности, органам исполнительной власти субъектов Российской Федерации в области охраны труда, органам местного самоуправления, органам профсоюзного контроля за соблюдением трудового законодательства и иных актов, содержащих нормы трудового права, информации и документов в соответствии с законодательством в рамках исполнения ими своих полномочий, с учетом требований законодательства Российской Федерации о государственной тайне;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принятие мер по предотвращению аварийных ситуаций, сохранению жизни и здоровья работников при возникновении таких ситуаций, а также по оказанию первой помощи пострадавшим;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(микротравм), в соответствии с настоящим Кодексом, другими федеральными законами и иными нормативными правовыми актами Российской Федерации;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санитарно-бытовое обслуживание и медицинское обеспечение работников в соответствии с требованиями охраны труда, а также доставку работников, заболевших на рабочем месте, в медицинскую организацию в случае необходимости оказания им неотложной медицинской помощи;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беспрепятственный допуск в установленном порядке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пенсионного и социального страхования Российской Федерации, а также представителей органов профсоюзного контроля за соблюдением трудового законодательства и иных актов, содержащих нормы трудового права, в целях проведения проверок условий и охраны труда, расследования несчастных случаев на производстве и профессиональных заболеваний работников, проведения государственной экспертизы условий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профсоюзного контроля за соблюдением трудового законодательства и иных актов, содержащих нормы трудового права, в установленные сроки, принятие мер по результатам их рассмотрения;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обязательное социальное страхование работников от несчастных случаев на производстве и профессиональных заболеваний;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</w:t>
      </w:r>
      <w:r w:rsidRPr="00974E06">
        <w:rPr>
          <w:rFonts w:ascii="Times New Roman" w:hAnsi="Times New Roman" w:cs="Times New Roman"/>
          <w:sz w:val="28"/>
          <w:szCs w:val="28"/>
        </w:rPr>
        <w:lastRenderedPageBreak/>
        <w:t>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(при наличии такого представительного органа) в порядке, установленном статьей 372 настоящего Кодекса для принятия локальных нормативных актов;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соблюдение установленных для отдельных категорий работников ограничений на привлечение их к выполнению работ с вредными и (или) опасными условиями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приостановление при возникновении угрозы жизни и здоровью работников производства работ, а также эксплуатации оборудования, зданий или сооружений, осуществления отдельных видов деятельности, оказания услуг до устранения такой угрозы;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при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 программой реабилитации или </w:t>
      </w:r>
      <w:proofErr w:type="spellStart"/>
      <w:r w:rsidRPr="00974E06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974E06">
        <w:rPr>
          <w:rFonts w:ascii="Times New Roman" w:hAnsi="Times New Roman" w:cs="Times New Roman"/>
          <w:sz w:val="28"/>
          <w:szCs w:val="28"/>
        </w:rPr>
        <w:t xml:space="preserve"> инвалида, а также обеспечение охраны труда.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При производстве работ (оказании услуг) на территории, находящейся под контролем другого работодателя (иного лица), работодатель, осуществляющий производство работ (оказание услуг), обязан перед началом производства работ (оказания услуг) согласовать с другим работодателем (иным лицом) мероприятия по предотвращению случаев повреждения здоровья работников, в том числе работников сторонних организаций, производящих работы (оказывающих услуги) на данной территории. Примерный перечень мероприятий по предотвращению случаев повреждения здоровья работников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</w:t>
      </w:r>
      <w:r w:rsidRPr="00974E06">
        <w:rPr>
          <w:rFonts w:ascii="Times New Roman" w:hAnsi="Times New Roman" w:cs="Times New Roman"/>
          <w:sz w:val="28"/>
          <w:szCs w:val="28"/>
        </w:rPr>
        <w:lastRenderedPageBreak/>
        <w:t>труда, с учетом мнения Российской трехсторонней комиссии по регулированию социально-трудовых отношений»;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2) дополнить Положение частью VIII следующего содержания: «VIII. Обучение по охране труда. Работники, в том числе руководители организаций, и работодатели - индивидуальные предприниматели обязаны проходить обучение по охране труда и проверку знания требований охраны труда.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Обучение по охране труда предусматривает получение знаний, умений и навыков в ходе проведения: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инструктажей по охране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стажировки на рабочем месте (для определенных категорий работников);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обучения по оказанию первой помощи пострадавшим;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обучения по использованию (применению) средств индивидуальной защиты;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обучения по охране труда у работодателя, в том числе обучения безопасным методам и приемам выполнения работ, или в организациях, оказывающих услуги по проведению обучения по охране труда»;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3) дополнить Положение частью IX следующего содержания: «IX Обязанности работодателя при несчастном случае. При несчастных случаях работодатель (его представитель) обязан: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немедленно организовать первую помощь пострадавшему и при необходимости доставку его в медицинскую организацию;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принять неотложные меры по предотвращению развития аварийной или иной чрезвычайной ситуации и воздействия травмирующих факторов на других лиц;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сохранить до начала расследования несчастного случая обстановку, какой она была на момент происшествия, если это не угрожает жизни и здоровью других лиц и не ведет к катастрофе, аварии или возникновению иных чрезвычайных обстоятельств, а в случае невозможности ее сохранения - зафиксировать сложившуюся обстановку (составить схемы, провести фотографирование или видеосъемку, другие мероприятия);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установленный Трудовым кодексом РФ срок проинформировать о несчастном случае органы и организации, указанные в Трудовом кодексе, других федеральных законах и иных нормативных правовых актах Российской Федерации, а о тяжелом несчастном случае или несчастном случае со смертельным исходом - также родственников пострадавшего;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4) дополнить Положение частью X следующего содержания: «X. Порядок извещения о несчастных случаях. При групповом несчастном случае (два человека и более), тяжелом несчастном случае или несчастном случае со смертельным исходом работодатель (его представитель) в течение суток обязан направить извещение по установленной форме: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происшедшего несчастного случая;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прокуратуру по месту происшедшего несчастного случая;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орган исполнительной власти субъекта Российской Федерации, осуществляющий полномочия по реализации государственной политики в области охраны труда на территории субъекта Российской Федерации, и в орган местного самоуправления по месту происшедшего несчастного случая;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работодателю, направившему работника, с которым произошел несчастный случай;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(далее - исполнительный орган страховщика по месту регистрации работодателя в качестве страхователя);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соответствующий федеральный орган исполнительной власти, если несчастный случай произошел в подведомственной ему организации.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При групповом несчастном случае, тяжелом несчастном случае или несчастном случае со смертельным исходом работодатель (его представитель) в течение суток также обязан направить извещение по установленной форме в соответствующее территориальное объединение организаций профсоюзов.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О несчастных случаях, которые по прошествии времени перешли в категорию тяжелых несчастных случаев или несчастных случаев со смертельным исходом, работодатель (его представитель) в течение трех календарных дней после получения сведений об этом направляет извещение по установленной форме в соответствующие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территориальное объединение организаций профсоюзов и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органу, а также в исполнительный орган страховщика по месту регистрации работодателя в качестве страхователя.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 случаях острого заболевания (отравления) работников, в отношении которого имеются основания предполагать, что его возникновение обусловлено воздействием вредных и (или) опасных производственных факторов, работодатель (его представитель) сообщает в соответствующий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5) дополнить Положение частью XI следующего содержания: «XI. Микротравмы. 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причин, приведших к возникновению микроповреждений (микротравм) работников.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непосредственному или вышестоящему руководителю, работодателю (его представителю)»;                                                                                                                                                               6) часть II Положения дополнить пунктами 2.2.11., 2.2.12., 2.2.13. следующего содержания: «2.2.11. обеспечение разработки и утверждения правил и инструкций по охране труда для работников, обеспечение наличия комплекта нормативных правовых актов, содержащих требования охраны труда в соответствии со спецификой деятельности; 2.2.12. соблюдение трудового законодательства и иных нормативных правовых актов, условий коллективного договора, соглашений и трудовых договоров; 2.2.13. принятие локальных нормативных актов, содержащих нормы трудового права, в пределах своей компетенции в соответствии с трудовым законодательством и </w:t>
      </w:r>
      <w:r w:rsidRPr="00974E06">
        <w:rPr>
          <w:rFonts w:ascii="Times New Roman" w:hAnsi="Times New Roman" w:cs="Times New Roman"/>
          <w:sz w:val="28"/>
          <w:szCs w:val="28"/>
        </w:rPr>
        <w:lastRenderedPageBreak/>
        <w:t>иными нормативными правовыми актами, содержащими нормы трудового права, коллективными договорами»;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7) часть I Положения дополнить пунктом 1.3. следующего содержания: «1.3. Нормы локальных нормативных актов, ухудшающие положение работников по сравнению с установленным трудовым законодательством и иными нормативными правовыми актами, содержащими нормы трудового права, не подлежат применению».</w:t>
      </w:r>
    </w:p>
    <w:p w:rsid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в порядке, установленном Уставом поселения.                                   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77603" w:rsidRP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Номоконовское»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77603" w:rsidRPr="00974E0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 _____________________ 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Алексеева</w:t>
      </w:r>
    </w:p>
    <w:p w:rsidR="00677603" w:rsidRDefault="00677603" w:rsidP="00677603"/>
    <w:p w:rsidR="00677603" w:rsidRDefault="00677603" w:rsidP="00677603"/>
    <w:p w:rsidR="00677603" w:rsidRDefault="00677603" w:rsidP="00677603"/>
    <w:p w:rsidR="00E13702" w:rsidRDefault="00677603" w:rsidP="00677603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1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AF"/>
    <w:rsid w:val="001E7079"/>
    <w:rsid w:val="00466A6F"/>
    <w:rsid w:val="00653DAF"/>
    <w:rsid w:val="00677603"/>
    <w:rsid w:val="0084411A"/>
    <w:rsid w:val="00974E06"/>
    <w:rsid w:val="00AE5D3B"/>
    <w:rsid w:val="00E1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0B4E4-E75C-4636-8487-66EAE020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2813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СП Номоконовское</cp:lastModifiedBy>
  <cp:revision>4</cp:revision>
  <cp:lastPrinted>2023-07-18T01:18:00Z</cp:lastPrinted>
  <dcterms:created xsi:type="dcterms:W3CDTF">2023-07-18T01:16:00Z</dcterms:created>
  <dcterms:modified xsi:type="dcterms:W3CDTF">2023-07-18T01:19:00Z</dcterms:modified>
</cp:coreProperties>
</file>