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10D21" w:rsidTr="00610D2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0D21" w:rsidRDefault="00610D21">
            <w:pPr>
              <w:pStyle w:val="ConsPlusNormal"/>
              <w:outlineLvl w:val="0"/>
            </w:pPr>
            <w:bookmarkStart w:id="0" w:name="_GoBack"/>
            <w:bookmarkEnd w:id="0"/>
            <w:r>
              <w:t>24 июня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10D21" w:rsidRDefault="00610D21">
            <w:pPr>
              <w:pStyle w:val="ConsPlusNormal"/>
              <w:jc w:val="right"/>
              <w:outlineLvl w:val="0"/>
            </w:pPr>
            <w:r>
              <w:t>N 1178-ЗЗК</w:t>
            </w:r>
          </w:p>
        </w:tc>
      </w:tr>
    </w:tbl>
    <w:p w:rsidR="00610D21" w:rsidRDefault="00610D2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jc w:val="center"/>
      </w:pPr>
      <w:r>
        <w:t>ЗАБАЙКАЛЬСКИЙ КРАЙ</w:t>
      </w:r>
    </w:p>
    <w:p w:rsidR="00610D21" w:rsidRDefault="00610D21">
      <w:pPr>
        <w:pStyle w:val="ConsPlusTitle"/>
        <w:jc w:val="center"/>
      </w:pPr>
    </w:p>
    <w:p w:rsidR="00610D21" w:rsidRDefault="00610D21">
      <w:pPr>
        <w:pStyle w:val="ConsPlusTitle"/>
        <w:jc w:val="center"/>
      </w:pPr>
      <w:r>
        <w:t>ЗАКОН</w:t>
      </w:r>
    </w:p>
    <w:p w:rsidR="00610D21" w:rsidRDefault="00610D21">
      <w:pPr>
        <w:pStyle w:val="ConsPlusTitle"/>
        <w:jc w:val="center"/>
      </w:pPr>
    </w:p>
    <w:p w:rsidR="00610D21" w:rsidRDefault="00610D21">
      <w:pPr>
        <w:pStyle w:val="ConsPlusTitle"/>
        <w:jc w:val="center"/>
      </w:pPr>
      <w:r>
        <w:t>ОБ УСТАНОВЛЕНИИ НАЛОГОВОЙ СТАВКИ В РАЗМЕРЕ 0 ПРОЦЕНТОВ</w:t>
      </w:r>
    </w:p>
    <w:p w:rsidR="00610D21" w:rsidRDefault="00610D21">
      <w:pPr>
        <w:pStyle w:val="ConsPlusTitle"/>
        <w:jc w:val="center"/>
      </w:pPr>
      <w:r>
        <w:t>ДЛЯ НАЛОГОПЛАТЕЛЬЩИКОВ - ИНДИВИДУАЛЬНЫХ ПРЕДПРИНИМАТЕЛЕЙ</w:t>
      </w:r>
    </w:p>
    <w:p w:rsidR="00610D21" w:rsidRDefault="00610D21">
      <w:pPr>
        <w:pStyle w:val="ConsPlusTitle"/>
        <w:jc w:val="center"/>
      </w:pPr>
      <w:r>
        <w:t>ПРИ ПРИМЕНЕНИИ УПРОЩЕННОЙ СИСТЕМЫ НАЛОГООБЛОЖЕНИЯ И (ИЛИ)</w:t>
      </w:r>
    </w:p>
    <w:p w:rsidR="00610D21" w:rsidRDefault="00610D21">
      <w:pPr>
        <w:pStyle w:val="ConsPlusTitle"/>
        <w:jc w:val="center"/>
      </w:pPr>
      <w:r>
        <w:t>ПАТЕНТНОЙ СИСТЕМЫ НАЛОГООБЛОЖЕНИЯ НА ТЕРРИТОРИИ</w:t>
      </w:r>
    </w:p>
    <w:p w:rsidR="00610D21" w:rsidRDefault="00610D21">
      <w:pPr>
        <w:pStyle w:val="ConsPlusTitle"/>
        <w:jc w:val="center"/>
      </w:pPr>
      <w:r>
        <w:t>ЗАБАЙКАЛЬСКОГО КРАЯ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right"/>
      </w:pPr>
      <w:proofErr w:type="gramStart"/>
      <w:r>
        <w:t>Принят</w:t>
      </w:r>
      <w:proofErr w:type="gramEnd"/>
    </w:p>
    <w:p w:rsidR="00610D21" w:rsidRDefault="00610D21">
      <w:pPr>
        <w:pStyle w:val="ConsPlusNormal"/>
        <w:jc w:val="right"/>
      </w:pPr>
      <w:r>
        <w:t>Законодательным Собранием</w:t>
      </w:r>
    </w:p>
    <w:p w:rsidR="00610D21" w:rsidRDefault="00610D21">
      <w:pPr>
        <w:pStyle w:val="ConsPlusNormal"/>
        <w:jc w:val="right"/>
      </w:pPr>
      <w:r>
        <w:t>Забайкальского края</w:t>
      </w:r>
    </w:p>
    <w:p w:rsidR="00610D21" w:rsidRDefault="00610D21">
      <w:pPr>
        <w:pStyle w:val="ConsPlusNormal"/>
        <w:jc w:val="right"/>
      </w:pPr>
      <w:r>
        <w:t>10 июня 2015 года</w:t>
      </w:r>
    </w:p>
    <w:p w:rsidR="00610D21" w:rsidRDefault="00610D2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0D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D21" w:rsidRDefault="00610D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Забайкальского края</w:t>
            </w:r>
            <w:proofErr w:type="gramEnd"/>
          </w:p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18.07.2017 </w:t>
            </w:r>
            <w:hyperlink r:id="rId5">
              <w:r>
                <w:rPr>
                  <w:color w:val="0000FF"/>
                </w:rPr>
                <w:t>N 1501-ЗЗК</w:t>
              </w:r>
            </w:hyperlink>
            <w:r>
              <w:rPr>
                <w:color w:val="392C69"/>
              </w:rPr>
              <w:t xml:space="preserve">, от 27.11.2020 </w:t>
            </w:r>
            <w:hyperlink r:id="rId6">
              <w:r>
                <w:rPr>
                  <w:color w:val="0000FF"/>
                </w:rPr>
                <w:t>N 1857-ЗЗК</w:t>
              </w:r>
            </w:hyperlink>
            <w:r>
              <w:rPr>
                <w:color w:val="392C69"/>
              </w:rPr>
              <w:t>,</w:t>
            </w:r>
          </w:p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7">
              <w:r>
                <w:rPr>
                  <w:color w:val="0000FF"/>
                </w:rPr>
                <w:t>N 2088-ЗЗК</w:t>
              </w:r>
            </w:hyperlink>
            <w:r>
              <w:rPr>
                <w:color w:val="392C69"/>
              </w:rPr>
              <w:t xml:space="preserve">, от 07.11.2024 </w:t>
            </w:r>
            <w:hyperlink r:id="rId8">
              <w:r>
                <w:rPr>
                  <w:color w:val="0000FF"/>
                </w:rPr>
                <w:t>N 2427-ЗЗК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</w:tr>
    </w:tbl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ind w:firstLine="540"/>
        <w:jc w:val="both"/>
        <w:outlineLvl w:val="1"/>
      </w:pPr>
      <w:r>
        <w:t>Статья 1</w:t>
      </w:r>
    </w:p>
    <w:p w:rsidR="00610D21" w:rsidRDefault="00610D21">
      <w:pPr>
        <w:pStyle w:val="ConsPlusNormal"/>
        <w:ind w:firstLine="540"/>
        <w:jc w:val="both"/>
      </w:pPr>
    </w:p>
    <w:p w:rsidR="00610D21" w:rsidRDefault="00610D21">
      <w:pPr>
        <w:pStyle w:val="ConsPlusNormal"/>
        <w:ind w:firstLine="540"/>
        <w:jc w:val="both"/>
      </w:pPr>
      <w:r>
        <w:t xml:space="preserve">(в ред. </w:t>
      </w:r>
      <w:hyperlink r:id="rId9">
        <w:r>
          <w:rPr>
            <w:color w:val="0000FF"/>
          </w:rPr>
          <w:t>Закона</w:t>
        </w:r>
      </w:hyperlink>
      <w:r>
        <w:t xml:space="preserve"> Забайкальского края от 27.11.2020 N 1857-ЗЗК)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ind w:firstLine="540"/>
        <w:jc w:val="both"/>
      </w:pPr>
      <w:proofErr w:type="gramStart"/>
      <w:r>
        <w:t xml:space="preserve">Настоящим Законом края в соответствии со </w:t>
      </w:r>
      <w:hyperlink r:id="rId10">
        <w:r>
          <w:rPr>
            <w:color w:val="0000FF"/>
          </w:rPr>
          <w:t>статьями 346.20</w:t>
        </w:r>
      </w:hyperlink>
      <w:r>
        <w:t xml:space="preserve"> и </w:t>
      </w:r>
      <w:hyperlink r:id="rId11">
        <w:r>
          <w:rPr>
            <w:color w:val="0000FF"/>
          </w:rPr>
          <w:t>346.50</w:t>
        </w:r>
      </w:hyperlink>
      <w:r>
        <w:t xml:space="preserve"> Налогового кодекса Российской Федерации на территории Забайкальского края устанавливается налоговая ставка в размере 0 процентов для налогоплательщиков - индивидуальных предпринимателей, впервые зарегистрированных после вступления в силу настоящего Закона края, применяющих упрощенную систему налогообложения и осуществляющих предпринимательскую деятельность в производственной, социальной и (или) научной сферах, а также в сфере бытовых услуг населению</w:t>
      </w:r>
      <w:proofErr w:type="gramEnd"/>
      <w:r>
        <w:t xml:space="preserve"> </w:t>
      </w:r>
      <w:proofErr w:type="gramStart"/>
      <w:r>
        <w:t>и услуг по предоставлению мест для временного проживания и (или) применяющих патентную систему налогообложения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  <w:proofErr w:type="gramEnd"/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ind w:firstLine="540"/>
        <w:jc w:val="both"/>
        <w:outlineLvl w:val="1"/>
      </w:pPr>
      <w:r>
        <w:t>Статья 2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ind w:firstLine="540"/>
        <w:jc w:val="both"/>
      </w:pPr>
      <w:bookmarkStart w:id="1" w:name="P31"/>
      <w:bookmarkEnd w:id="1"/>
      <w:r>
        <w:t xml:space="preserve">1. </w:t>
      </w:r>
      <w:proofErr w:type="gramStart"/>
      <w:r>
        <w:t xml:space="preserve">Установить налоговую ставку в размере 0 процентов при применении упрощенной системы налогообложения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края и осуществляющих </w:t>
      </w:r>
      <w:hyperlink w:anchor="P65">
        <w:r>
          <w:rPr>
            <w:color w:val="0000FF"/>
          </w:rPr>
          <w:t>виды</w:t>
        </w:r>
      </w:hyperlink>
      <w:r>
        <w:t xml:space="preserve"> предпринимательской деятельности, указанные в приложении 1 к настоящему Закону края.</w:t>
      </w:r>
      <w:proofErr w:type="gramEnd"/>
    </w:p>
    <w:p w:rsidR="00610D21" w:rsidRDefault="00610D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Закона</w:t>
        </w:r>
      </w:hyperlink>
      <w:r>
        <w:t xml:space="preserve"> Забайкальского края от 18.07.2017 N 1501-ЗЗК)</w:t>
      </w:r>
    </w:p>
    <w:p w:rsidR="00610D21" w:rsidRDefault="00610D21">
      <w:pPr>
        <w:pStyle w:val="ConsPlusNormal"/>
        <w:spacing w:before="240"/>
        <w:ind w:firstLine="540"/>
        <w:jc w:val="both"/>
      </w:pPr>
      <w:r>
        <w:t xml:space="preserve">2. Налогоплательщики, указанные в </w:t>
      </w:r>
      <w:hyperlink w:anchor="P31">
        <w:r>
          <w:rPr>
            <w:color w:val="0000FF"/>
          </w:rPr>
          <w:t>части 1</w:t>
        </w:r>
      </w:hyperlink>
      <w:r>
        <w:t xml:space="preserve"> настоящей статьи, вправе применять </w:t>
      </w:r>
      <w:r>
        <w:lastRenderedPageBreak/>
        <w:t xml:space="preserve">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 </w:t>
      </w:r>
      <w:proofErr w:type="gramStart"/>
      <w:r>
        <w:t xml:space="preserve">В период действия налоговой ставки в размере 0 процентов, установленной в соответствии с настоящей статьей, индивидуальные предприниматели, указанные в части 1 настоящей статьи, выбравшие объект налогообложения в виде доходов, уменьшенных на величину расходов, не уплачивают минимальный налог, предусмотренный </w:t>
      </w:r>
      <w:hyperlink r:id="rId13">
        <w:r>
          <w:rPr>
            <w:color w:val="0000FF"/>
          </w:rPr>
          <w:t>пунктом 6 статьи 346.18</w:t>
        </w:r>
      </w:hyperlink>
      <w:r>
        <w:t xml:space="preserve"> Налогового кодекса Российской Федерации.</w:t>
      </w:r>
      <w:proofErr w:type="gramEnd"/>
    </w:p>
    <w:p w:rsidR="00610D21" w:rsidRDefault="00610D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Закона</w:t>
        </w:r>
      </w:hyperlink>
      <w:r>
        <w:t xml:space="preserve"> Забайкальского края от 18.07.2017 N 1501-ЗЗК)</w:t>
      </w:r>
    </w:p>
    <w:p w:rsidR="00610D21" w:rsidRDefault="00610D21">
      <w:pPr>
        <w:pStyle w:val="ConsPlusNormal"/>
        <w:spacing w:before="240"/>
        <w:ind w:firstLine="540"/>
        <w:jc w:val="both"/>
      </w:pPr>
      <w:r>
        <w:t>3. 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ind w:firstLine="540"/>
        <w:jc w:val="both"/>
        <w:outlineLvl w:val="1"/>
      </w:pPr>
      <w:r>
        <w:t>Статья 3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ind w:firstLine="540"/>
        <w:jc w:val="both"/>
      </w:pPr>
      <w:bookmarkStart w:id="2" w:name="P39"/>
      <w:bookmarkEnd w:id="2"/>
      <w:r>
        <w:t xml:space="preserve">1. Установить налоговую ставку в размере 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края и осуществляющих </w:t>
      </w:r>
      <w:hyperlink w:anchor="P313">
        <w:r>
          <w:rPr>
            <w:color w:val="0000FF"/>
          </w:rPr>
          <w:t>виды</w:t>
        </w:r>
      </w:hyperlink>
      <w:r>
        <w:t xml:space="preserve"> предпринимательской деятельности, указанные в приложении 2 к настоящему Закону края.</w:t>
      </w:r>
    </w:p>
    <w:p w:rsidR="00610D21" w:rsidRDefault="00610D21">
      <w:pPr>
        <w:pStyle w:val="ConsPlusNormal"/>
        <w:spacing w:before="240"/>
        <w:ind w:firstLine="540"/>
        <w:jc w:val="both"/>
      </w:pPr>
      <w:r>
        <w:t xml:space="preserve">2. Налогоплательщики, указанные в </w:t>
      </w:r>
      <w:hyperlink w:anchor="P39">
        <w:r>
          <w:rPr>
            <w:color w:val="0000FF"/>
          </w:rPr>
          <w:t>части 1</w:t>
        </w:r>
      </w:hyperlink>
      <w:r>
        <w:t xml:space="preserve">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</w:r>
    </w:p>
    <w:p w:rsidR="00610D21" w:rsidRDefault="00610D21">
      <w:pPr>
        <w:pStyle w:val="ConsPlusNormal"/>
        <w:spacing w:before="24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налогоплательщик осуществляет виды предпринимательской деятельности, в отношении которых применяется патентная система налогообложения с налоговой ставкой в размере 0 процентов, и иные виды предпринимательской деятельности, в отношении которых применяется патентная система налогообложения с налоговой ставкой в размере, установленном </w:t>
      </w:r>
      <w:hyperlink r:id="rId15">
        <w:r>
          <w:rPr>
            <w:color w:val="0000FF"/>
          </w:rPr>
          <w:t>пунктом 1 статьи 346.50</w:t>
        </w:r>
      </w:hyperlink>
      <w:r>
        <w:t xml:space="preserve"> Налогового кодекса Российской Федерации, или иной режим налогообложения, этот налогоплательщик обязан вести раздельный учет доходов.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ind w:firstLine="540"/>
        <w:jc w:val="both"/>
        <w:outlineLvl w:val="1"/>
      </w:pPr>
      <w:r>
        <w:t>Статья 4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ind w:firstLine="540"/>
        <w:jc w:val="both"/>
      </w:pPr>
      <w:r>
        <w:t>Настоящий Закон края вступает в силу на следующий день после дня его официального опубликования и не применяется с 1 января 2027 года.</w:t>
      </w:r>
    </w:p>
    <w:p w:rsidR="00610D21" w:rsidRDefault="00610D21">
      <w:pPr>
        <w:pStyle w:val="ConsPlusNormal"/>
        <w:jc w:val="both"/>
      </w:pPr>
      <w:r>
        <w:t xml:space="preserve">(в ред. Законов Забайкальского края от 27.11.2020 </w:t>
      </w:r>
      <w:hyperlink r:id="rId16">
        <w:r>
          <w:rPr>
            <w:color w:val="0000FF"/>
          </w:rPr>
          <w:t>N 1857-ЗЗК</w:t>
        </w:r>
      </w:hyperlink>
      <w:r>
        <w:t xml:space="preserve">, от 04.07.2022 </w:t>
      </w:r>
      <w:hyperlink r:id="rId17">
        <w:r>
          <w:rPr>
            <w:color w:val="0000FF"/>
          </w:rPr>
          <w:t>N 2088-ЗЗК</w:t>
        </w:r>
      </w:hyperlink>
      <w:r>
        <w:t xml:space="preserve">, от 07.11.2024 </w:t>
      </w:r>
      <w:hyperlink r:id="rId18">
        <w:r>
          <w:rPr>
            <w:color w:val="0000FF"/>
          </w:rPr>
          <w:t>N 2427-ЗЗК</w:t>
        </w:r>
      </w:hyperlink>
      <w:r>
        <w:t>)</w:t>
      </w:r>
    </w:p>
    <w:p w:rsidR="00610D21" w:rsidRDefault="00610D21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10D2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0D21" w:rsidRDefault="00610D21">
            <w:pPr>
              <w:pStyle w:val="ConsPlusNormal"/>
            </w:pPr>
            <w:r>
              <w:t>Председатель </w:t>
            </w:r>
            <w:proofErr w:type="gramStart"/>
            <w:r>
              <w:t>Законодательного</w:t>
            </w:r>
            <w:proofErr w:type="gramEnd"/>
          </w:p>
          <w:p w:rsidR="00610D21" w:rsidRDefault="00610D21">
            <w:pPr>
              <w:pStyle w:val="ConsPlusNormal"/>
            </w:pPr>
            <w:r>
              <w:t>Собрания Забайкальского края</w:t>
            </w:r>
          </w:p>
          <w:p w:rsidR="00610D21" w:rsidRDefault="00610D21">
            <w:pPr>
              <w:pStyle w:val="ConsPlusNormal"/>
            </w:pPr>
            <w:r>
              <w:t>Н.Н.ЖДАНОВА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0D21" w:rsidRDefault="00610D21">
            <w:pPr>
              <w:pStyle w:val="ConsPlusNormal"/>
              <w:jc w:val="right"/>
            </w:pPr>
            <w:r>
              <w:t>Губернатор</w:t>
            </w:r>
          </w:p>
          <w:p w:rsidR="00610D21" w:rsidRDefault="00610D21">
            <w:pPr>
              <w:pStyle w:val="ConsPlusNormal"/>
              <w:jc w:val="right"/>
            </w:pPr>
            <w:r>
              <w:t>Забайкальского края</w:t>
            </w:r>
          </w:p>
          <w:p w:rsidR="00610D21" w:rsidRDefault="00610D21">
            <w:pPr>
              <w:pStyle w:val="ConsPlusNormal"/>
              <w:jc w:val="right"/>
            </w:pPr>
            <w:r>
              <w:t>К.К.ИЛЬКОВСКИЙ</w:t>
            </w:r>
          </w:p>
        </w:tc>
      </w:tr>
    </w:tbl>
    <w:p w:rsidR="00610D21" w:rsidRDefault="00610D21">
      <w:pPr>
        <w:pStyle w:val="ConsPlusNormal"/>
        <w:spacing w:before="240"/>
      </w:pPr>
      <w:r>
        <w:t>г. Чита</w:t>
      </w:r>
    </w:p>
    <w:p w:rsidR="00610D21" w:rsidRDefault="00610D21">
      <w:pPr>
        <w:pStyle w:val="ConsPlusNormal"/>
        <w:spacing w:before="240"/>
      </w:pPr>
      <w:r>
        <w:t>24 июня 2015 года</w:t>
      </w:r>
    </w:p>
    <w:p w:rsidR="00610D21" w:rsidRDefault="00610D21">
      <w:pPr>
        <w:pStyle w:val="ConsPlusNormal"/>
        <w:spacing w:before="240"/>
      </w:pPr>
      <w:r>
        <w:t>N 1178-ЗЗК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right"/>
        <w:outlineLvl w:val="0"/>
      </w:pPr>
      <w:r>
        <w:t>Приложение 1</w:t>
      </w:r>
    </w:p>
    <w:p w:rsidR="00610D21" w:rsidRDefault="00610D21">
      <w:pPr>
        <w:pStyle w:val="ConsPlusNormal"/>
        <w:jc w:val="right"/>
      </w:pPr>
      <w:r>
        <w:t>к Закону Забайкальского края</w:t>
      </w:r>
    </w:p>
    <w:p w:rsidR="00610D21" w:rsidRDefault="00610D21">
      <w:pPr>
        <w:pStyle w:val="ConsPlusNormal"/>
        <w:jc w:val="right"/>
      </w:pPr>
      <w:r>
        <w:t>"Об установлении налоговой ставки в размере 0 процентов</w:t>
      </w:r>
    </w:p>
    <w:p w:rsidR="00610D21" w:rsidRDefault="00610D21">
      <w:pPr>
        <w:pStyle w:val="ConsPlusNormal"/>
        <w:jc w:val="right"/>
      </w:pPr>
      <w:r>
        <w:t>для налогоплательщиков - индивидуальных предпринимателей</w:t>
      </w:r>
    </w:p>
    <w:p w:rsidR="00610D21" w:rsidRDefault="00610D21">
      <w:pPr>
        <w:pStyle w:val="ConsPlusNormal"/>
        <w:jc w:val="right"/>
      </w:pPr>
      <w:r>
        <w:t>при применении упрощенной системы налогообложения и (или)</w:t>
      </w:r>
    </w:p>
    <w:p w:rsidR="00610D21" w:rsidRDefault="00610D21">
      <w:pPr>
        <w:pStyle w:val="ConsPlusNormal"/>
        <w:jc w:val="right"/>
      </w:pPr>
      <w:r>
        <w:t>патентной системы налогообложения на территории</w:t>
      </w:r>
    </w:p>
    <w:p w:rsidR="00610D21" w:rsidRDefault="00610D21">
      <w:pPr>
        <w:pStyle w:val="ConsPlusNormal"/>
        <w:jc w:val="right"/>
      </w:pPr>
      <w:r>
        <w:t>Забайкальского края"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jc w:val="center"/>
      </w:pPr>
      <w:bookmarkStart w:id="3" w:name="P65"/>
      <w:bookmarkEnd w:id="3"/>
      <w:r>
        <w:t xml:space="preserve">ВИДЫ ПРЕДПРИНИМАТЕЛЬСКОЙ ДЕЯТЕЛЬНОСТИ </w:t>
      </w:r>
      <w:proofErr w:type="gramStart"/>
      <w:r>
        <w:t>В</w:t>
      </w:r>
      <w:proofErr w:type="gramEnd"/>
      <w:r>
        <w:t xml:space="preserve"> ПРОИЗВОДСТВЕННОЙ,</w:t>
      </w:r>
    </w:p>
    <w:p w:rsidR="00610D21" w:rsidRDefault="00610D21">
      <w:pPr>
        <w:pStyle w:val="ConsPlusTitle"/>
        <w:jc w:val="center"/>
      </w:pPr>
      <w:r>
        <w:t xml:space="preserve">СОЦИАЛЬНОЙ И НАУЧНОЙ </w:t>
      </w:r>
      <w:proofErr w:type="gramStart"/>
      <w:r>
        <w:t>СФЕРАХ</w:t>
      </w:r>
      <w:proofErr w:type="gramEnd"/>
      <w:r>
        <w:t>, А ТАКЖЕ В СФЕРЕ БЫТОВЫХ УСЛУГ</w:t>
      </w:r>
    </w:p>
    <w:p w:rsidR="00610D21" w:rsidRDefault="00610D21">
      <w:pPr>
        <w:pStyle w:val="ConsPlusTitle"/>
        <w:jc w:val="center"/>
      </w:pPr>
      <w:r>
        <w:t xml:space="preserve">НАСЕЛЕНИЮ И УСЛУГ ПО ПРЕДОСТАВЛЕНИЮ МЕСТ ДЛЯ </w:t>
      </w:r>
      <w:proofErr w:type="gramStart"/>
      <w:r>
        <w:t>ВРЕМЕННОГО</w:t>
      </w:r>
      <w:proofErr w:type="gramEnd"/>
    </w:p>
    <w:p w:rsidR="00610D21" w:rsidRDefault="00610D21">
      <w:pPr>
        <w:pStyle w:val="ConsPlusTitle"/>
        <w:jc w:val="center"/>
      </w:pPr>
      <w:r>
        <w:t xml:space="preserve">ПРОЖИВАНИЯ, В ОТНОШЕНИИ КОТОРЫХ УСТАНАВЛИВАЕТСЯ </w:t>
      </w:r>
      <w:proofErr w:type="gramStart"/>
      <w:r>
        <w:t>НАЛОГОВАЯ</w:t>
      </w:r>
      <w:proofErr w:type="gramEnd"/>
    </w:p>
    <w:p w:rsidR="00610D21" w:rsidRDefault="00610D21">
      <w:pPr>
        <w:pStyle w:val="ConsPlusTitle"/>
        <w:jc w:val="center"/>
      </w:pPr>
      <w:r>
        <w:t xml:space="preserve">СТАВКА В РАЗМЕРЕ 0 ПРОЦЕНТОВ ПРИ ПРИМЕНЕНИИ </w:t>
      </w:r>
      <w:proofErr w:type="gramStart"/>
      <w:r>
        <w:t>УПРОЩЕННОЙ</w:t>
      </w:r>
      <w:proofErr w:type="gramEnd"/>
    </w:p>
    <w:p w:rsidR="00610D21" w:rsidRDefault="00610D21">
      <w:pPr>
        <w:pStyle w:val="ConsPlusTitle"/>
        <w:jc w:val="center"/>
      </w:pPr>
      <w:r>
        <w:t>СИСТЕМЫ НАЛОГООБЛОЖЕНИЯ</w:t>
      </w:r>
    </w:p>
    <w:p w:rsidR="00610D21" w:rsidRDefault="00610D2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0D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D21" w:rsidRDefault="00610D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  <w:proofErr w:type="gramEnd"/>
          </w:p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>от 04.07.2022 N 2088-ЗЗК)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</w:tr>
    </w:tbl>
    <w:p w:rsidR="00610D21" w:rsidRDefault="00610D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5669"/>
        <w:gridCol w:w="2608"/>
      </w:tblGrid>
      <w:tr w:rsidR="00610D21">
        <w:tc>
          <w:tcPr>
            <w:tcW w:w="675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Виды предпринимательской деятельности</w:t>
            </w:r>
          </w:p>
        </w:tc>
        <w:tc>
          <w:tcPr>
            <w:tcW w:w="2608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 xml:space="preserve">Раздел по Общероссийскому </w:t>
            </w:r>
            <w:hyperlink r:id="rId20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029-2014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>3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Сельское, лесное хозяйство, охота, рыболовство и рыбоводство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раздел</w:t>
              </w:r>
              <w:proofErr w:type="gramStart"/>
              <w:r>
                <w:rPr>
                  <w:color w:val="0000FF"/>
                </w:rPr>
                <w:t xml:space="preserve"> А</w:t>
              </w:r>
              <w:proofErr w:type="gramEnd"/>
            </w:hyperlink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Обрабатывающие производства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раздел C</w:t>
              </w:r>
            </w:hyperlink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раздел D</w:t>
              </w:r>
            </w:hyperlink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Утилизация отсортированных материалов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24">
              <w:r>
                <w:rPr>
                  <w:color w:val="0000FF"/>
                </w:rPr>
                <w:t>38.32</w:t>
              </w:r>
            </w:hyperlink>
            <w:r>
              <w:t xml:space="preserve"> раздела E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Разработка строительных проектов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25">
              <w:r>
                <w:rPr>
                  <w:color w:val="0000FF"/>
                </w:rPr>
                <w:t>41.10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Строительство жилых и нежилых зданий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26">
              <w:r>
                <w:rPr>
                  <w:color w:val="0000FF"/>
                </w:rPr>
                <w:t>41.20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Строительство автомобильных дорог и автомагистралей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27">
              <w:r>
                <w:rPr>
                  <w:color w:val="0000FF"/>
                </w:rPr>
                <w:t>42.11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28">
              <w:r>
                <w:rPr>
                  <w:color w:val="0000FF"/>
                </w:rPr>
                <w:t>42.21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 xml:space="preserve">Строительство коммунальных объектов для </w:t>
            </w:r>
            <w:r>
              <w:lastRenderedPageBreak/>
              <w:t>обеспечения электроэнергией и телекоммуникациями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 xml:space="preserve">группа </w:t>
            </w:r>
            <w:hyperlink r:id="rId29">
              <w:r>
                <w:rPr>
                  <w:color w:val="0000FF"/>
                </w:rPr>
                <w:t>42.22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Строительство прочих инженерных сооружений, не включенных в другие группировки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30">
              <w:r>
                <w:rPr>
                  <w:color w:val="0000FF"/>
                </w:rPr>
                <w:t>42.99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Разборка и снос зданий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1">
              <w:r>
                <w:rPr>
                  <w:color w:val="0000FF"/>
                </w:rPr>
                <w:t>43.11.1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Разборка и снос участков автомобильных дорог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2">
              <w:r>
                <w:rPr>
                  <w:color w:val="0000FF"/>
                </w:rPr>
                <w:t>43.11.2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Разборка и снос прочих сооружений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3">
              <w:r>
                <w:rPr>
                  <w:color w:val="0000FF"/>
                </w:rPr>
                <w:t>43.11.9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Расчистка территории строительной площадки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4">
              <w:r>
                <w:rPr>
                  <w:color w:val="0000FF"/>
                </w:rPr>
                <w:t>43.12.1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дренажных работ на сельскохозяйственных землях, землях лесных территорий, а также на строительных площадках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5">
              <w:r>
                <w:rPr>
                  <w:color w:val="0000FF"/>
                </w:rPr>
                <w:t>43.12.2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земляных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6">
              <w:r>
                <w:rPr>
                  <w:color w:val="0000FF"/>
                </w:rPr>
                <w:t>43.12.3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Подготовка участка к разработке и добыче полезных ископаемых, за исключением нефтяных и газовых участков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37">
              <w:r>
                <w:rPr>
                  <w:color w:val="0000FF"/>
                </w:rPr>
                <w:t>43.12.4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электромонтажных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38">
              <w:r>
                <w:rPr>
                  <w:color w:val="0000FF"/>
                </w:rPr>
                <w:t>43.21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39">
              <w:r>
                <w:rPr>
                  <w:color w:val="0000FF"/>
                </w:rPr>
                <w:t>43.22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прочих строительно-монтажных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0">
              <w:r>
                <w:rPr>
                  <w:color w:val="0000FF"/>
                </w:rPr>
                <w:t>43.29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штукатурных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1">
              <w:r>
                <w:rPr>
                  <w:color w:val="0000FF"/>
                </w:rPr>
                <w:t>43.31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столярные и плотничные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2">
              <w:r>
                <w:rPr>
                  <w:color w:val="0000FF"/>
                </w:rPr>
                <w:t>43.32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по устройству покрытий полов и облицовке стен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3">
              <w:r>
                <w:rPr>
                  <w:color w:val="0000FF"/>
                </w:rPr>
                <w:t>43.33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малярных и стекольных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4">
              <w:r>
                <w:rPr>
                  <w:color w:val="0000FF"/>
                </w:rPr>
                <w:t>43.34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прочих отделочных и завершающих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5">
              <w:r>
                <w:rPr>
                  <w:color w:val="0000FF"/>
                </w:rPr>
                <w:t>43.39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Производство кровельных работ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46">
              <w:r>
                <w:rPr>
                  <w:color w:val="0000FF"/>
                </w:rPr>
                <w:t>43.91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гидроизоляционные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47">
              <w:r>
                <w:rPr>
                  <w:color w:val="0000FF"/>
                </w:rPr>
                <w:t>43.99.1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по установке строительных лесов и подмостей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48">
              <w:r>
                <w:rPr>
                  <w:color w:val="0000FF"/>
                </w:rPr>
                <w:t>43.99.2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свайные и работы по строительству фундаментов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49">
              <w:r>
                <w:rPr>
                  <w:color w:val="0000FF"/>
                </w:rPr>
                <w:t>43.99.3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бетонные и железобетонные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0">
              <w:r>
                <w:rPr>
                  <w:color w:val="0000FF"/>
                </w:rPr>
                <w:t>43.99.4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по монтажу стальных строительных конструкций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1">
              <w:r>
                <w:rPr>
                  <w:color w:val="0000FF"/>
                </w:rPr>
                <w:t>43.99.5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каменные и кирпичные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2">
              <w:r>
                <w:rPr>
                  <w:color w:val="0000FF"/>
                </w:rPr>
                <w:t>43.99.6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по сборке и монтажу сборных конструкций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3">
              <w:r>
                <w:rPr>
                  <w:color w:val="0000FF"/>
                </w:rPr>
                <w:t>43.99.7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Работы строительные специализированные, не включенные в другие группировки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4">
              <w:r>
                <w:rPr>
                  <w:color w:val="0000FF"/>
                </w:rPr>
                <w:t>43.99.9</w:t>
              </w:r>
            </w:hyperlink>
            <w:r>
              <w:t xml:space="preserve"> раздела F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Техническое обслуживание и ремонт автотранспортных средств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55">
              <w:r>
                <w:rPr>
                  <w:color w:val="0000FF"/>
                </w:rPr>
                <w:t>45.20</w:t>
              </w:r>
            </w:hyperlink>
            <w:r>
              <w:t xml:space="preserve"> раздела G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 xml:space="preserve">Техническое обслуживание и ремонт мотоциклов и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56">
              <w:r>
                <w:rPr>
                  <w:color w:val="0000FF"/>
                </w:rPr>
                <w:t>45.40.5</w:t>
              </w:r>
            </w:hyperlink>
            <w:r>
              <w:t xml:space="preserve"> раздела G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Сборка и ремонт очков в специализированных магазинах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вид </w:t>
            </w:r>
            <w:hyperlink r:id="rId57">
              <w:r>
                <w:rPr>
                  <w:color w:val="0000FF"/>
                </w:rPr>
                <w:t>47.78.22</w:t>
              </w:r>
            </w:hyperlink>
            <w:r>
              <w:t xml:space="preserve"> раздела G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класс </w:t>
            </w:r>
            <w:hyperlink r:id="rId58">
              <w:r>
                <w:rPr>
                  <w:color w:val="0000FF"/>
                </w:rPr>
                <w:t>55</w:t>
              </w:r>
            </w:hyperlink>
            <w:r>
              <w:t xml:space="preserve"> раздела I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Виды издательской деятельности прочие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59">
              <w:r>
                <w:rPr>
                  <w:color w:val="0000FF"/>
                </w:rPr>
                <w:t>58.19</w:t>
              </w:r>
            </w:hyperlink>
            <w:r>
              <w:t xml:space="preserve"> раздела J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Научные исследования и разработки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класс </w:t>
            </w:r>
            <w:hyperlink r:id="rId60">
              <w:r>
                <w:rPr>
                  <w:color w:val="0000FF"/>
                </w:rPr>
                <w:t>72</w:t>
              </w:r>
            </w:hyperlink>
            <w:r>
              <w:t xml:space="preserve"> раздела M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профессиональная научная и техническая прочая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класс </w:t>
            </w:r>
            <w:hyperlink r:id="rId61">
              <w:r>
                <w:rPr>
                  <w:color w:val="0000FF"/>
                </w:rPr>
                <w:t>74</w:t>
              </w:r>
            </w:hyperlink>
            <w:r>
              <w:t xml:space="preserve"> раздела M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ветеринарная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класс </w:t>
            </w:r>
            <w:hyperlink r:id="rId62">
              <w:r>
                <w:rPr>
                  <w:color w:val="0000FF"/>
                </w:rPr>
                <w:t>75</w:t>
              </w:r>
            </w:hyperlink>
            <w:r>
              <w:t xml:space="preserve"> раздела M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Аренда и лизинг легковых автомобилей и легких автотранспортных средств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3">
              <w:r>
                <w:rPr>
                  <w:color w:val="0000FF"/>
                </w:rPr>
                <w:t>77.11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Аренда и лизинг грузовых транспортных средств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4">
              <w:r>
                <w:rPr>
                  <w:color w:val="0000FF"/>
                </w:rPr>
                <w:t>77.12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Прокат и аренда товаров для отдыха и спортивных товаров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5">
              <w:r>
                <w:rPr>
                  <w:color w:val="0000FF"/>
                </w:rPr>
                <w:t>77.21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Прокат видеокассет и аудиокассет, грампластинок, компакт-дисков (CD), цифровых видеодисков (DVD)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6">
              <w:r>
                <w:rPr>
                  <w:color w:val="0000FF"/>
                </w:rPr>
                <w:t>77.22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7">
              <w:r>
                <w:rPr>
                  <w:color w:val="0000FF"/>
                </w:rPr>
                <w:t>77.29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Аренда и лизинг сельскохозяйственных машин и оборудования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8">
              <w:r>
                <w:rPr>
                  <w:color w:val="0000FF"/>
                </w:rPr>
                <w:t>77.31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49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Аренда и лизинг офисных машин и оборудования, включая вычислительную технику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69">
              <w:r>
                <w:rPr>
                  <w:color w:val="0000FF"/>
                </w:rPr>
                <w:t>77.33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комплексному обслуживанию помещений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70">
              <w:r>
                <w:rPr>
                  <w:color w:val="0000FF"/>
                </w:rPr>
                <w:t>81.10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общей уборке зданий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71">
              <w:r>
                <w:rPr>
                  <w:color w:val="0000FF"/>
                </w:rPr>
                <w:t>81.21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чистке и уборке жилых зданий и нежилых помещений прочая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72">
              <w:r>
                <w:rPr>
                  <w:color w:val="0000FF"/>
                </w:rPr>
                <w:t>81.22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Дезинфекция, дезинсекция, дератизация зданий, промышленного оборудования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73">
              <w:r>
                <w:rPr>
                  <w:color w:val="0000FF"/>
                </w:rPr>
                <w:t>81.29.1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669" w:type="dxa"/>
            <w:vAlign w:val="center"/>
          </w:tcPr>
          <w:p w:rsidR="00610D21" w:rsidRDefault="00610D21">
            <w:pPr>
              <w:pStyle w:val="ConsPlusNormal"/>
              <w:jc w:val="both"/>
            </w:pPr>
            <w:r>
              <w:t>Подметание улиц и уборка снега</w:t>
            </w:r>
          </w:p>
        </w:tc>
        <w:tc>
          <w:tcPr>
            <w:tcW w:w="2608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74">
              <w:r>
                <w:rPr>
                  <w:color w:val="0000FF"/>
                </w:rPr>
                <w:t>81.29.2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чистке и уборке прочая, не включенная в другие группировки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подгруппа </w:t>
            </w:r>
            <w:hyperlink r:id="rId75">
              <w:r>
                <w:rPr>
                  <w:color w:val="0000FF"/>
                </w:rPr>
                <w:t>81.29.9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благоустройству ландшафта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76">
              <w:r>
                <w:rPr>
                  <w:color w:val="0000FF"/>
                </w:rPr>
                <w:t>81.30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77">
              <w:r>
                <w:rPr>
                  <w:color w:val="0000FF"/>
                </w:rPr>
                <w:t>82.19</w:t>
              </w:r>
            </w:hyperlink>
            <w:r>
              <w:t xml:space="preserve"> раздела N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hyperlink r:id="rId78">
              <w:r>
                <w:rPr>
                  <w:color w:val="0000FF"/>
                </w:rPr>
                <w:t>раздел P</w:t>
              </w:r>
            </w:hyperlink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в области здравоохранения и социальных услуг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hyperlink r:id="rId79">
              <w:r>
                <w:rPr>
                  <w:color w:val="0000FF"/>
                </w:rPr>
                <w:t>раздел Q</w:t>
              </w:r>
            </w:hyperlink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в области спорта, отдыха и развлечений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класс </w:t>
            </w:r>
            <w:hyperlink r:id="rId80">
              <w:r>
                <w:rPr>
                  <w:color w:val="0000FF"/>
                </w:rPr>
                <w:t>93</w:t>
              </w:r>
            </w:hyperlink>
            <w:r>
              <w:t xml:space="preserve"> раздела R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компьютеров и периферийного компьютерного оборудования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1">
              <w:r>
                <w:rPr>
                  <w:color w:val="0000FF"/>
                </w:rPr>
                <w:t>95.11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коммуникационного оборудования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2">
              <w:r>
                <w:rPr>
                  <w:color w:val="0000FF"/>
                </w:rPr>
                <w:t>95.12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электронной бытовой техники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3">
              <w:r>
                <w:rPr>
                  <w:color w:val="0000FF"/>
                </w:rPr>
                <w:t>95.21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бытовых приборов, домашнего и садового инвентаря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4">
              <w:r>
                <w:rPr>
                  <w:color w:val="0000FF"/>
                </w:rPr>
                <w:t>95.22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обуви и прочих изделий из кожи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5">
              <w:r>
                <w:rPr>
                  <w:color w:val="0000FF"/>
                </w:rPr>
                <w:t>95.23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мебели и предметов домашнего обихода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6">
              <w:r>
                <w:rPr>
                  <w:color w:val="0000FF"/>
                </w:rPr>
                <w:t>95.24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часов и ювелирных изделий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7">
              <w:r>
                <w:rPr>
                  <w:color w:val="0000FF"/>
                </w:rPr>
                <w:t>95.25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Ремонт прочих предметов личного потребления и бытовых товаров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8">
              <w:r>
                <w:rPr>
                  <w:color w:val="0000FF"/>
                </w:rPr>
                <w:t>95.29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89">
              <w:r>
                <w:rPr>
                  <w:color w:val="0000FF"/>
                </w:rPr>
                <w:t>96.01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70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90">
              <w:r>
                <w:rPr>
                  <w:color w:val="0000FF"/>
                </w:rPr>
                <w:t>96.02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Организация похорон и предоставление связанных с ними услуг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91">
              <w:r>
                <w:rPr>
                  <w:color w:val="0000FF"/>
                </w:rPr>
                <w:t>96.03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Деятельность физкультурно-оздоровительная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92">
              <w:r>
                <w:rPr>
                  <w:color w:val="0000FF"/>
                </w:rPr>
                <w:t>96.04</w:t>
              </w:r>
            </w:hyperlink>
            <w:r>
              <w:t xml:space="preserve"> раздела S</w:t>
            </w:r>
          </w:p>
        </w:tc>
      </w:tr>
      <w:tr w:rsidR="00610D21">
        <w:tc>
          <w:tcPr>
            <w:tcW w:w="675" w:type="dxa"/>
          </w:tcPr>
          <w:p w:rsidR="00610D21" w:rsidRDefault="00610D21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669" w:type="dxa"/>
          </w:tcPr>
          <w:p w:rsidR="00610D21" w:rsidRDefault="00610D21">
            <w:pPr>
              <w:pStyle w:val="ConsPlusNormal"/>
              <w:jc w:val="both"/>
            </w:pPr>
            <w: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2608" w:type="dxa"/>
          </w:tcPr>
          <w:p w:rsidR="00610D21" w:rsidRDefault="00610D21">
            <w:pPr>
              <w:pStyle w:val="ConsPlusNormal"/>
              <w:jc w:val="center"/>
            </w:pPr>
            <w:r>
              <w:t xml:space="preserve">группа </w:t>
            </w:r>
            <w:hyperlink r:id="rId93">
              <w:r>
                <w:rPr>
                  <w:color w:val="0000FF"/>
                </w:rPr>
                <w:t>96.09</w:t>
              </w:r>
            </w:hyperlink>
            <w:r>
              <w:t xml:space="preserve"> раздела S</w:t>
            </w:r>
          </w:p>
        </w:tc>
      </w:tr>
    </w:tbl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right"/>
        <w:outlineLvl w:val="0"/>
      </w:pPr>
      <w:r>
        <w:t>Приложение 2</w:t>
      </w:r>
    </w:p>
    <w:p w:rsidR="00610D21" w:rsidRDefault="00610D21">
      <w:pPr>
        <w:pStyle w:val="ConsPlusNormal"/>
        <w:jc w:val="right"/>
      </w:pPr>
      <w:r>
        <w:t>к Закону Забайкальского края</w:t>
      </w:r>
    </w:p>
    <w:p w:rsidR="00610D21" w:rsidRDefault="00610D21">
      <w:pPr>
        <w:pStyle w:val="ConsPlusNormal"/>
        <w:jc w:val="right"/>
      </w:pPr>
      <w:r>
        <w:t>"Об установлении налоговой ставки в размере 0 процентов</w:t>
      </w:r>
    </w:p>
    <w:p w:rsidR="00610D21" w:rsidRDefault="00610D21">
      <w:pPr>
        <w:pStyle w:val="ConsPlusNormal"/>
        <w:jc w:val="right"/>
      </w:pPr>
      <w:r>
        <w:t>для налогоплательщиков - индивидуальных предпринимателей</w:t>
      </w:r>
    </w:p>
    <w:p w:rsidR="00610D21" w:rsidRDefault="00610D21">
      <w:pPr>
        <w:pStyle w:val="ConsPlusNormal"/>
        <w:jc w:val="right"/>
      </w:pPr>
      <w:r>
        <w:t>при применении упрощенной системы налогообложения и (или)</w:t>
      </w:r>
    </w:p>
    <w:p w:rsidR="00610D21" w:rsidRDefault="00610D21">
      <w:pPr>
        <w:pStyle w:val="ConsPlusNormal"/>
        <w:jc w:val="right"/>
      </w:pPr>
      <w:r>
        <w:t>патентной системы налогообложения на территории</w:t>
      </w:r>
    </w:p>
    <w:p w:rsidR="00610D21" w:rsidRDefault="00610D21">
      <w:pPr>
        <w:pStyle w:val="ConsPlusNormal"/>
        <w:jc w:val="right"/>
      </w:pPr>
      <w:r>
        <w:t>Забайкальского края"</w:t>
      </w: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Title"/>
        <w:jc w:val="center"/>
      </w:pPr>
      <w:bookmarkStart w:id="4" w:name="P313"/>
      <w:bookmarkEnd w:id="4"/>
      <w:r>
        <w:t xml:space="preserve">ВИДЫ ПРЕДПРИНИМАТЕЛЬСКОЙ ДЕЯТЕЛЬНОСТИ </w:t>
      </w:r>
      <w:proofErr w:type="gramStart"/>
      <w:r>
        <w:t>В</w:t>
      </w:r>
      <w:proofErr w:type="gramEnd"/>
      <w:r>
        <w:t xml:space="preserve"> ПРОИЗВОДСТВЕННОЙ,</w:t>
      </w:r>
    </w:p>
    <w:p w:rsidR="00610D21" w:rsidRDefault="00610D21">
      <w:pPr>
        <w:pStyle w:val="ConsPlusTitle"/>
        <w:jc w:val="center"/>
      </w:pPr>
      <w:r>
        <w:t xml:space="preserve">СОЦИАЛЬНОЙ И НАУЧНОЙ </w:t>
      </w:r>
      <w:proofErr w:type="gramStart"/>
      <w:r>
        <w:t>СФЕРАХ</w:t>
      </w:r>
      <w:proofErr w:type="gramEnd"/>
      <w:r>
        <w:t>, А ТАКЖЕ В СФЕРЕ БЫТОВЫХ УСЛУГ</w:t>
      </w:r>
    </w:p>
    <w:p w:rsidR="00610D21" w:rsidRDefault="00610D21">
      <w:pPr>
        <w:pStyle w:val="ConsPlusTitle"/>
        <w:jc w:val="center"/>
      </w:pPr>
      <w:r>
        <w:t xml:space="preserve">НАСЕЛЕНИЮ, В ОТНОШЕНИИ </w:t>
      </w:r>
      <w:proofErr w:type="gramStart"/>
      <w:r>
        <w:t>КОТОРЫХ</w:t>
      </w:r>
      <w:proofErr w:type="gramEnd"/>
      <w:r>
        <w:t xml:space="preserve"> УСТАНАВЛИВАЕТСЯ НАЛОГОВАЯ</w:t>
      </w:r>
    </w:p>
    <w:p w:rsidR="00610D21" w:rsidRDefault="00610D21">
      <w:pPr>
        <w:pStyle w:val="ConsPlusTitle"/>
        <w:jc w:val="center"/>
      </w:pPr>
      <w:r>
        <w:t xml:space="preserve">СТАВКА В РАЗМЕРЕ О ПРОЦЕНТОВ ПРИ ПРИМЕНЕНИИ </w:t>
      </w:r>
      <w:proofErr w:type="gramStart"/>
      <w:r>
        <w:t>ПАТЕНТНОЙ</w:t>
      </w:r>
      <w:proofErr w:type="gramEnd"/>
    </w:p>
    <w:p w:rsidR="00610D21" w:rsidRDefault="00610D21">
      <w:pPr>
        <w:pStyle w:val="ConsPlusTitle"/>
        <w:jc w:val="center"/>
      </w:pPr>
      <w:r>
        <w:t>СИСТЕМЫ НАЛОГООБЛОЖЕНИЯ</w:t>
      </w:r>
    </w:p>
    <w:p w:rsidR="00610D21" w:rsidRDefault="00610D2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0D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D21" w:rsidRDefault="00610D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4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  <w:proofErr w:type="gramEnd"/>
          </w:p>
          <w:p w:rsidR="00610D21" w:rsidRDefault="00610D21">
            <w:pPr>
              <w:pStyle w:val="ConsPlusNormal"/>
              <w:jc w:val="center"/>
            </w:pPr>
            <w:r>
              <w:rPr>
                <w:color w:val="392C69"/>
              </w:rPr>
              <w:t>от 27.11.2020 N 1857-ЗЗК)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D21" w:rsidRDefault="00610D21">
            <w:pPr>
              <w:pStyle w:val="ConsPlusNormal"/>
            </w:pPr>
          </w:p>
        </w:tc>
      </w:tr>
    </w:tbl>
    <w:p w:rsidR="00610D21" w:rsidRDefault="00610D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6"/>
        <w:gridCol w:w="8220"/>
      </w:tblGrid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</w:tcPr>
          <w:p w:rsidR="00610D21" w:rsidRDefault="00610D21">
            <w:pPr>
              <w:pStyle w:val="ConsPlusNormal"/>
              <w:jc w:val="center"/>
            </w:pPr>
            <w:r>
              <w:t>Виды предпринимательской деятельности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Ремонт, чистка, окраска и пошив обуви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Парикмахерские и косметические услуги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Стирка, химическая чистка и крашение текстильных и меховых изделий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Ремонт электронной бытовой техники, бытовых приборов, часов, </w:t>
            </w:r>
            <w:r>
              <w:lastRenderedPageBreak/>
              <w:t>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мебели и предметов домашнего обихода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в области фотографии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Ремонт, техническое обслуживание автотранспортных и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Реконструкция или ремонт существующих жилых и нежилых зданий, а также спортивных сооружений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в сфере дошкольного образования и дополнительного образования детей и взрослых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присмотру и уходу за детьми и больными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ветеринарная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изделий народных художественных промыслов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Производство и реставрация ковров и ковровых изделий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ювелирных изделий, бижутерии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Чеканка и гравировка ювелирных изделий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уборке квартир и частных домов, деятельность домашних хозяйств с наемными работниками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Деятельность, специализированная в области дизайна, услуги художественного оформления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Проведение занятий по физической культуре и спорту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платных туалетов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proofErr w:type="gramStart"/>
            <w: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благоустройству ландшафта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Занятие медицинской деятельностью лицом, имеющим лицензию на указанный вид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95">
              <w:r>
                <w:rPr>
                  <w:color w:val="0000FF"/>
                </w:rPr>
                <w:t>законом</w:t>
              </w:r>
            </w:hyperlink>
            <w:r>
              <w:t xml:space="preserve"> от 12 апреля 2010 года N 61-ФЗ "Об обращении лекарственных средств"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Занятие фармацевтической деятельностью лицом, имеющим лицензию на указанный вид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96">
              <w:r>
                <w:rPr>
                  <w:color w:val="0000FF"/>
                </w:rPr>
                <w:t>законом</w:t>
              </w:r>
            </w:hyperlink>
            <w:r>
              <w:t xml:space="preserve"> от 12 апреля 2010 года N 61-ФЗ "Об обращении лекарственных средств"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прокату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экскурсионные туристические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Организация обрядов (свадеб, юбилеев), в том числе музыкальное сопровождение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Организация похорон и предоставление связанных с ними услуг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Оказание услуг по забою и транспортировке скота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Производство кожи и изделий из кожи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Переработка и консервирование фруктов и овощей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Производство молочной продукции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Растениеводство, услуги в области растениеводства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Животноводство, услуги в области животноводства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Производство хлебобулочных и мучных кондитерских изделий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Рыболовство и рыбоводство, рыболовство любительское и спортивное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Лесоводство и прочая лесохозяйственная деятельность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письменному и устному переводу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уходу за престарелыми и инвалидами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Сбор, обработка и утилизация отходов, а также обработка вторичного сырья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Резка, обработка и отделка камня для памятников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Разработка компьютерного программного обеспечения, в том числе системного программного обеспечения, приложений программного </w:t>
            </w:r>
            <w:r>
              <w:lastRenderedPageBreak/>
              <w:t xml:space="preserve">обеспечения, баз данных, </w:t>
            </w:r>
            <w:proofErr w:type="spellStart"/>
            <w:r>
              <w:t>web</w:t>
            </w:r>
            <w:proofErr w:type="spellEnd"/>
            <w:r>
              <w:t>-страниц, включая их адаптацию и модификацию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49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компьютеров и коммуникационного оборудования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уходу за домашними животными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изготовлению валяной обуви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и ремонт деревянных лодок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игрушек и подобных им изделий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спортивного и туристического оборудования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вспашке огородов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распиловке дров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Сборка и ремонт очков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8220" w:type="dxa"/>
          </w:tcPr>
          <w:p w:rsidR="00610D21" w:rsidRDefault="00610D21">
            <w:pPr>
              <w:pStyle w:val="ConsPlusNormal"/>
              <w:jc w:val="both"/>
            </w:pPr>
            <w: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Переплетные, брошюровочные, окантовочные, картонажные работы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Услуги по ремонту сифонов и </w:t>
            </w:r>
            <w:proofErr w:type="spellStart"/>
            <w:r>
              <w:t>автосифонов</w:t>
            </w:r>
            <w:proofErr w:type="spellEnd"/>
            <w:r>
              <w:t>, в том числе зарядка газовых баллончиков для сифонов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Производство масел и жиров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Подготовка и прядение прочих текстильных волокон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Плиссировка и подобные работы на текстильных материалах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изделий из дерева, пробки, соломки и материалов для плетения, корзиночных и плетеных изделий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кухонной мебели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прочей мебели и отдельных мебельных деталей, не включенных в другие группировки,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Изготовление ювелирных изделий и аналогичных изделий по </w:t>
            </w:r>
            <w:r>
              <w:lastRenderedPageBreak/>
              <w:t>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72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Изготовление бижутерии и подобных товаров по индивидуальному заказу населения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Разработка строительных проектов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Строительство жилых и нежилых зданий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Строительство инженерных коммуникаций для водоснабжения и водоотведения, газоснабжения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Виды издательской деятельности прочие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чистке и уборке жилых зданий и нежилых помещений прочая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Дезинфекция, дезинсекция, дератизация зданий, промышленного оборудования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Подметание улиц и уборка снега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чистке и уборке прочая, не включенная в другие группировки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</w:tr>
      <w:tr w:rsidR="00610D21">
        <w:tc>
          <w:tcPr>
            <w:tcW w:w="626" w:type="dxa"/>
            <w:vAlign w:val="center"/>
          </w:tcPr>
          <w:p w:rsidR="00610D21" w:rsidRDefault="00610D21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зрелищно-развлекательная прочая, не включенная в другие группировки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Заточка пил, чертежных и других инструментов, ножей, ножниц, бритв, коньков и т.п.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Ремонт велосипедов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физкультурно-оздоровительная (деятельность бань и душевых по предоставлению общегигиенических услуг; деятельность саун, соляриев, салонов для снижения веса и похудения и т.п.)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астрологов и медиумов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8220" w:type="dxa"/>
          </w:tcPr>
          <w:p w:rsidR="00610D21" w:rsidRDefault="00610D21">
            <w:pPr>
              <w:pStyle w:val="ConsPlusNormal"/>
              <w:jc w:val="both"/>
            </w:pPr>
            <w:r>
              <w:t>Социальные услуги, такие как услуги эскорта, бюро знакомств и брачных агентств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 генеалогических организаций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Деятельность салонов </w:t>
            </w:r>
            <w:proofErr w:type="spellStart"/>
            <w:r>
              <w:t>татуажа</w:t>
            </w:r>
            <w:proofErr w:type="spellEnd"/>
            <w:r>
              <w:t xml:space="preserve"> и пирсинга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 xml:space="preserve">Услуги чистильщиков обуви, швейцаров, </w:t>
            </w:r>
            <w:proofErr w:type="spellStart"/>
            <w:r>
              <w:t>парковщиков</w:t>
            </w:r>
            <w:proofErr w:type="spellEnd"/>
            <w:r>
              <w:t xml:space="preserve"> автомобилей и т.д.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Деятельность, связанная с эксплуатацией автоматов личного обслуживания (</w:t>
            </w:r>
            <w:proofErr w:type="spellStart"/>
            <w:r>
              <w:t>фотокабинок</w:t>
            </w:r>
            <w:proofErr w:type="spellEnd"/>
            <w:r>
              <w:t>, аппаратов для взвешивания, измерения кровяного давления, автоматических камер хранения и т.д.)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lastRenderedPageBreak/>
              <w:t>92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наемных писателей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справочно-информационной службы по оказанию услуг населению по заполнению бланков, написанию заявлений, снятию копий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справочно-информационной службы по приему в расклейку объявлений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копировально-множительные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8220" w:type="dxa"/>
          </w:tcPr>
          <w:p w:rsidR="00610D21" w:rsidRDefault="00610D21">
            <w:pPr>
              <w:pStyle w:val="ConsPlusNormal"/>
              <w:jc w:val="both"/>
            </w:pPr>
            <w:r>
              <w:t>Услуги посреднические на информацию о финансовых, экономических и промышленных и иных данных по индивидуальному заказу населения</w:t>
            </w:r>
          </w:p>
        </w:tc>
      </w:tr>
      <w:tr w:rsidR="00610D21">
        <w:tc>
          <w:tcPr>
            <w:tcW w:w="626" w:type="dxa"/>
          </w:tcPr>
          <w:p w:rsidR="00610D21" w:rsidRDefault="00610D21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оборудованию квартир (навеска карнизов, картин, вешалок, зеркал и др. предметов)</w:t>
            </w:r>
          </w:p>
        </w:tc>
      </w:tr>
      <w:tr w:rsidR="00610D21">
        <w:tc>
          <w:tcPr>
            <w:tcW w:w="626" w:type="dxa"/>
            <w:vAlign w:val="bottom"/>
          </w:tcPr>
          <w:p w:rsidR="00610D21" w:rsidRDefault="00610D21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220" w:type="dxa"/>
            <w:vAlign w:val="bottom"/>
          </w:tcPr>
          <w:p w:rsidR="00610D21" w:rsidRDefault="00610D21">
            <w:pPr>
              <w:pStyle w:val="ConsPlusNormal"/>
              <w:jc w:val="both"/>
            </w:pPr>
            <w:r>
              <w:t>Услуги по стирке и глажению белья на дому у заказчика</w:t>
            </w:r>
          </w:p>
        </w:tc>
      </w:tr>
    </w:tbl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jc w:val="both"/>
      </w:pPr>
    </w:p>
    <w:p w:rsidR="00610D21" w:rsidRDefault="00610D2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08B4" w:rsidRDefault="009508B4"/>
    <w:sectPr w:rsidR="009508B4" w:rsidSect="00E7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21"/>
    <w:rsid w:val="00610D21"/>
    <w:rsid w:val="009508B4"/>
    <w:rsid w:val="009B58BF"/>
    <w:rsid w:val="00E1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9508B4"/>
    <w:pPr>
      <w:spacing w:line="480" w:lineRule="auto"/>
    </w:pPr>
    <w:rPr>
      <w:sz w:val="28"/>
    </w:rPr>
  </w:style>
  <w:style w:type="paragraph" w:customStyle="1" w:styleId="ConsPlusNormal">
    <w:name w:val="ConsPlusNormal"/>
    <w:rsid w:val="00610D21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Nonformat">
    <w:name w:val="ConsPlusNonformat"/>
    <w:rsid w:val="00610D2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610D21"/>
    <w:pPr>
      <w:widowControl w:val="0"/>
      <w:autoSpaceDE w:val="0"/>
      <w:autoSpaceDN w:val="0"/>
    </w:pPr>
    <w:rPr>
      <w:rFonts w:eastAsiaTheme="minorEastAsia"/>
      <w:b/>
      <w:sz w:val="24"/>
      <w:szCs w:val="22"/>
    </w:rPr>
  </w:style>
  <w:style w:type="paragraph" w:customStyle="1" w:styleId="ConsPlusCell">
    <w:name w:val="ConsPlusCell"/>
    <w:rsid w:val="00610D2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610D21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TitlePage">
    <w:name w:val="ConsPlusTitlePage"/>
    <w:rsid w:val="00610D21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610D21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610D21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9508B4"/>
    <w:pPr>
      <w:spacing w:line="480" w:lineRule="auto"/>
    </w:pPr>
    <w:rPr>
      <w:sz w:val="28"/>
    </w:rPr>
  </w:style>
  <w:style w:type="paragraph" w:customStyle="1" w:styleId="ConsPlusNormal">
    <w:name w:val="ConsPlusNormal"/>
    <w:rsid w:val="00610D21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Nonformat">
    <w:name w:val="ConsPlusNonformat"/>
    <w:rsid w:val="00610D2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610D21"/>
    <w:pPr>
      <w:widowControl w:val="0"/>
      <w:autoSpaceDE w:val="0"/>
      <w:autoSpaceDN w:val="0"/>
    </w:pPr>
    <w:rPr>
      <w:rFonts w:eastAsiaTheme="minorEastAsia"/>
      <w:b/>
      <w:sz w:val="24"/>
      <w:szCs w:val="22"/>
    </w:rPr>
  </w:style>
  <w:style w:type="paragraph" w:customStyle="1" w:styleId="ConsPlusCell">
    <w:name w:val="ConsPlusCell"/>
    <w:rsid w:val="00610D2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610D21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TitlePage">
    <w:name w:val="ConsPlusTitlePage"/>
    <w:rsid w:val="00610D21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610D21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610D21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1114&amp;dst=106033" TargetMode="External"/><Relationship Id="rId21" Type="http://schemas.openxmlformats.org/officeDocument/2006/relationships/hyperlink" Target="https://login.consultant.ru/link/?req=doc&amp;base=LAW&amp;n=491114&amp;dst=100133" TargetMode="External"/><Relationship Id="rId42" Type="http://schemas.openxmlformats.org/officeDocument/2006/relationships/hyperlink" Target="https://login.consultant.ru/link/?req=doc&amp;base=LAW&amp;n=491114&amp;dst=106053" TargetMode="External"/><Relationship Id="rId47" Type="http://schemas.openxmlformats.org/officeDocument/2006/relationships/hyperlink" Target="https://login.consultant.ru/link/?req=doc&amp;base=LAW&amp;n=491114&amp;dst=103000" TargetMode="External"/><Relationship Id="rId63" Type="http://schemas.openxmlformats.org/officeDocument/2006/relationships/hyperlink" Target="https://login.consultant.ru/link/?req=doc&amp;base=LAW&amp;n=491114&amp;dst=105035" TargetMode="External"/><Relationship Id="rId68" Type="http://schemas.openxmlformats.org/officeDocument/2006/relationships/hyperlink" Target="https://login.consultant.ru/link/?req=doc&amp;base=LAW&amp;n=491114&amp;dst=105057" TargetMode="External"/><Relationship Id="rId84" Type="http://schemas.openxmlformats.org/officeDocument/2006/relationships/hyperlink" Target="https://login.consultant.ru/link/?req=doc&amp;base=LAW&amp;n=491114&amp;dst=105827" TargetMode="External"/><Relationship Id="rId89" Type="http://schemas.openxmlformats.org/officeDocument/2006/relationships/hyperlink" Target="https://login.consultant.ru/link/?req=doc&amp;base=LAW&amp;n=491114&amp;dst=105863" TargetMode="External"/><Relationship Id="rId16" Type="http://schemas.openxmlformats.org/officeDocument/2006/relationships/hyperlink" Target="https://login.consultant.ru/link/?req=doc&amp;base=RLAW251&amp;n=1658335&amp;dst=100014" TargetMode="External"/><Relationship Id="rId11" Type="http://schemas.openxmlformats.org/officeDocument/2006/relationships/hyperlink" Target="https://login.consultant.ru/link/?req=doc&amp;base=LAW&amp;n=492056&amp;dst=11919" TargetMode="External"/><Relationship Id="rId32" Type="http://schemas.openxmlformats.org/officeDocument/2006/relationships/hyperlink" Target="https://login.consultant.ru/link/?req=doc&amp;base=LAW&amp;n=491114&amp;dst=106245" TargetMode="External"/><Relationship Id="rId37" Type="http://schemas.openxmlformats.org/officeDocument/2006/relationships/hyperlink" Target="https://login.consultant.ru/link/?req=doc&amp;base=LAW&amp;n=491114&amp;dst=102960" TargetMode="External"/><Relationship Id="rId53" Type="http://schemas.openxmlformats.org/officeDocument/2006/relationships/hyperlink" Target="https://login.consultant.ru/link/?req=doc&amp;base=LAW&amp;n=491114&amp;dst=103012" TargetMode="External"/><Relationship Id="rId58" Type="http://schemas.openxmlformats.org/officeDocument/2006/relationships/hyperlink" Target="https://login.consultant.ru/link/?req=doc&amp;base=LAW&amp;n=491114&amp;dst=104307" TargetMode="External"/><Relationship Id="rId74" Type="http://schemas.openxmlformats.org/officeDocument/2006/relationships/hyperlink" Target="https://login.consultant.ru/link/?req=doc&amp;base=LAW&amp;n=491114&amp;dst=105177" TargetMode="External"/><Relationship Id="rId79" Type="http://schemas.openxmlformats.org/officeDocument/2006/relationships/hyperlink" Target="https://login.consultant.ru/link/?req=doc&amp;base=LAW&amp;n=491114&amp;dst=105377" TargetMode="External"/><Relationship Id="rId5" Type="http://schemas.openxmlformats.org/officeDocument/2006/relationships/hyperlink" Target="https://login.consultant.ru/link/?req=doc&amp;base=RLAW251&amp;n=1640907&amp;dst=100008" TargetMode="External"/><Relationship Id="rId90" Type="http://schemas.openxmlformats.org/officeDocument/2006/relationships/hyperlink" Target="https://login.consultant.ru/link/?req=doc&amp;base=LAW&amp;n=491114&amp;dst=105599" TargetMode="External"/><Relationship Id="rId95" Type="http://schemas.openxmlformats.org/officeDocument/2006/relationships/hyperlink" Target="https://login.consultant.ru/link/?req=doc&amp;base=LAW&amp;n=468491" TargetMode="External"/><Relationship Id="rId22" Type="http://schemas.openxmlformats.org/officeDocument/2006/relationships/hyperlink" Target="https://login.consultant.ru/link/?req=doc&amp;base=LAW&amp;n=491114&amp;dst=100133" TargetMode="External"/><Relationship Id="rId27" Type="http://schemas.openxmlformats.org/officeDocument/2006/relationships/hyperlink" Target="https://login.consultant.ru/link/?req=doc&amp;base=LAW&amp;n=491114&amp;dst=102911" TargetMode="External"/><Relationship Id="rId43" Type="http://schemas.openxmlformats.org/officeDocument/2006/relationships/hyperlink" Target="https://login.consultant.ru/link/?req=doc&amp;base=LAW&amp;n=491114&amp;dst=106061" TargetMode="External"/><Relationship Id="rId48" Type="http://schemas.openxmlformats.org/officeDocument/2006/relationships/hyperlink" Target="https://login.consultant.ru/link/?req=doc&amp;base=LAW&amp;n=491114&amp;dst=103002" TargetMode="External"/><Relationship Id="rId64" Type="http://schemas.openxmlformats.org/officeDocument/2006/relationships/hyperlink" Target="https://login.consultant.ru/link/?req=doc&amp;base=LAW&amp;n=491114&amp;dst=105037" TargetMode="External"/><Relationship Id="rId69" Type="http://schemas.openxmlformats.org/officeDocument/2006/relationships/hyperlink" Target="https://login.consultant.ru/link/?req=doc&amp;base=LAW&amp;n=491114&amp;dst=105061" TargetMode="External"/><Relationship Id="rId80" Type="http://schemas.openxmlformats.org/officeDocument/2006/relationships/hyperlink" Target="https://login.consultant.ru/link/?req=doc&amp;base=LAW&amp;n=491114&amp;dst=105507" TargetMode="External"/><Relationship Id="rId85" Type="http://schemas.openxmlformats.org/officeDocument/2006/relationships/hyperlink" Target="https://login.consultant.ru/link/?req=doc&amp;base=LAW&amp;n=491114&amp;dst=10582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251&amp;n=1640907&amp;dst=100010" TargetMode="External"/><Relationship Id="rId17" Type="http://schemas.openxmlformats.org/officeDocument/2006/relationships/hyperlink" Target="https://login.consultant.ru/link/?req=doc&amp;base=RLAW251&amp;n=1665194&amp;dst=100009" TargetMode="External"/><Relationship Id="rId25" Type="http://schemas.openxmlformats.org/officeDocument/2006/relationships/hyperlink" Target="https://login.consultant.ru/link/?req=doc&amp;base=LAW&amp;n=491114&amp;dst=102900" TargetMode="External"/><Relationship Id="rId33" Type="http://schemas.openxmlformats.org/officeDocument/2006/relationships/hyperlink" Target="https://login.consultant.ru/link/?req=doc&amp;base=LAW&amp;n=491114&amp;dst=106247" TargetMode="External"/><Relationship Id="rId38" Type="http://schemas.openxmlformats.org/officeDocument/2006/relationships/hyperlink" Target="https://login.consultant.ru/link/?req=doc&amp;base=LAW&amp;n=491114&amp;dst=106043" TargetMode="External"/><Relationship Id="rId46" Type="http://schemas.openxmlformats.org/officeDocument/2006/relationships/hyperlink" Target="https://login.consultant.ru/link/?req=doc&amp;base=LAW&amp;n=491114&amp;dst=106069" TargetMode="External"/><Relationship Id="rId59" Type="http://schemas.openxmlformats.org/officeDocument/2006/relationships/hyperlink" Target="https://login.consultant.ru/link/?req=doc&amp;base=LAW&amp;n=491114&amp;dst=105815" TargetMode="External"/><Relationship Id="rId67" Type="http://schemas.openxmlformats.org/officeDocument/2006/relationships/hyperlink" Target="https://login.consultant.ru/link/?req=doc&amp;base=LAW&amp;n=491114&amp;dst=105045" TargetMode="External"/><Relationship Id="rId20" Type="http://schemas.openxmlformats.org/officeDocument/2006/relationships/hyperlink" Target="https://login.consultant.ru/link/?req=doc&amp;base=LAW&amp;n=491114" TargetMode="External"/><Relationship Id="rId41" Type="http://schemas.openxmlformats.org/officeDocument/2006/relationships/hyperlink" Target="https://login.consultant.ru/link/?req=doc&amp;base=LAW&amp;n=491114&amp;dst=106051" TargetMode="External"/><Relationship Id="rId54" Type="http://schemas.openxmlformats.org/officeDocument/2006/relationships/hyperlink" Target="https://login.consultant.ru/link/?req=doc&amp;base=LAW&amp;n=491114&amp;dst=103014" TargetMode="External"/><Relationship Id="rId62" Type="http://schemas.openxmlformats.org/officeDocument/2006/relationships/hyperlink" Target="https://login.consultant.ru/link/?req=doc&amp;base=LAW&amp;n=491114&amp;dst=105016" TargetMode="External"/><Relationship Id="rId70" Type="http://schemas.openxmlformats.org/officeDocument/2006/relationships/hyperlink" Target="https://login.consultant.ru/link/?req=doc&amp;base=LAW&amp;n=491114&amp;dst=105165" TargetMode="External"/><Relationship Id="rId75" Type="http://schemas.openxmlformats.org/officeDocument/2006/relationships/hyperlink" Target="https://login.consultant.ru/link/?req=doc&amp;base=LAW&amp;n=491114&amp;dst=105179" TargetMode="External"/><Relationship Id="rId83" Type="http://schemas.openxmlformats.org/officeDocument/2006/relationships/hyperlink" Target="https://login.consultant.ru/link/?req=doc&amp;base=LAW&amp;n=491114&amp;dst=105825" TargetMode="External"/><Relationship Id="rId88" Type="http://schemas.openxmlformats.org/officeDocument/2006/relationships/hyperlink" Target="https://login.consultant.ru/link/?req=doc&amp;base=LAW&amp;n=491114&amp;dst=105837" TargetMode="External"/><Relationship Id="rId91" Type="http://schemas.openxmlformats.org/officeDocument/2006/relationships/hyperlink" Target="https://login.consultant.ru/link/?req=doc&amp;base=LAW&amp;n=491114&amp;dst=105869" TargetMode="External"/><Relationship Id="rId96" Type="http://schemas.openxmlformats.org/officeDocument/2006/relationships/hyperlink" Target="https://login.consultant.ru/link/?req=doc&amp;base=LAW&amp;n=46849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1&amp;n=1658335&amp;dst=100008" TargetMode="External"/><Relationship Id="rId15" Type="http://schemas.openxmlformats.org/officeDocument/2006/relationships/hyperlink" Target="https://login.consultant.ru/link/?req=doc&amp;base=LAW&amp;n=492056&amp;dst=11373" TargetMode="External"/><Relationship Id="rId23" Type="http://schemas.openxmlformats.org/officeDocument/2006/relationships/hyperlink" Target="https://login.consultant.ru/link/?req=doc&amp;base=LAW&amp;n=491114&amp;dst=100133" TargetMode="External"/><Relationship Id="rId28" Type="http://schemas.openxmlformats.org/officeDocument/2006/relationships/hyperlink" Target="https://login.consultant.ru/link/?req=doc&amp;base=LAW&amp;n=491114&amp;dst=102919" TargetMode="External"/><Relationship Id="rId36" Type="http://schemas.openxmlformats.org/officeDocument/2006/relationships/hyperlink" Target="https://login.consultant.ru/link/?req=doc&amp;base=LAW&amp;n=491114&amp;dst=102958" TargetMode="External"/><Relationship Id="rId49" Type="http://schemas.openxmlformats.org/officeDocument/2006/relationships/hyperlink" Target="https://login.consultant.ru/link/?req=doc&amp;base=LAW&amp;n=491114&amp;dst=103004" TargetMode="External"/><Relationship Id="rId57" Type="http://schemas.openxmlformats.org/officeDocument/2006/relationships/hyperlink" Target="https://login.consultant.ru/link/?req=doc&amp;base=LAW&amp;n=491114&amp;dst=105813" TargetMode="External"/><Relationship Id="rId10" Type="http://schemas.openxmlformats.org/officeDocument/2006/relationships/hyperlink" Target="https://login.consultant.ru/link/?req=doc&amp;base=LAW&amp;n=492056&amp;dst=17801" TargetMode="External"/><Relationship Id="rId31" Type="http://schemas.openxmlformats.org/officeDocument/2006/relationships/hyperlink" Target="https://login.consultant.ru/link/?req=doc&amp;base=LAW&amp;n=491114&amp;dst=106243" TargetMode="External"/><Relationship Id="rId44" Type="http://schemas.openxmlformats.org/officeDocument/2006/relationships/hyperlink" Target="https://login.consultant.ru/link/?req=doc&amp;base=LAW&amp;n=491114&amp;dst=106063" TargetMode="External"/><Relationship Id="rId52" Type="http://schemas.openxmlformats.org/officeDocument/2006/relationships/hyperlink" Target="https://login.consultant.ru/link/?req=doc&amp;base=LAW&amp;n=491114&amp;dst=103010" TargetMode="External"/><Relationship Id="rId60" Type="http://schemas.openxmlformats.org/officeDocument/2006/relationships/hyperlink" Target="https://login.consultant.ru/link/?req=doc&amp;base=LAW&amp;n=491114&amp;dst=104925" TargetMode="External"/><Relationship Id="rId65" Type="http://schemas.openxmlformats.org/officeDocument/2006/relationships/hyperlink" Target="https://login.consultant.ru/link/?req=doc&amp;base=LAW&amp;n=491114&amp;dst=105041" TargetMode="External"/><Relationship Id="rId73" Type="http://schemas.openxmlformats.org/officeDocument/2006/relationships/hyperlink" Target="https://login.consultant.ru/link/?req=doc&amp;base=LAW&amp;n=491114&amp;dst=105175" TargetMode="External"/><Relationship Id="rId78" Type="http://schemas.openxmlformats.org/officeDocument/2006/relationships/hyperlink" Target="https://login.consultant.ru/link/?req=doc&amp;base=LAW&amp;n=491114&amp;dst=105326" TargetMode="External"/><Relationship Id="rId81" Type="http://schemas.openxmlformats.org/officeDocument/2006/relationships/hyperlink" Target="https://login.consultant.ru/link/?req=doc&amp;base=LAW&amp;n=491114&amp;dst=105560" TargetMode="External"/><Relationship Id="rId86" Type="http://schemas.openxmlformats.org/officeDocument/2006/relationships/hyperlink" Target="https://login.consultant.ru/link/?req=doc&amp;base=LAW&amp;n=491114&amp;dst=105831" TargetMode="External"/><Relationship Id="rId94" Type="http://schemas.openxmlformats.org/officeDocument/2006/relationships/hyperlink" Target="https://login.consultant.ru/link/?req=doc&amp;base=RLAW251&amp;n=1658335&amp;dst=1001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58335&amp;dst=100011" TargetMode="External"/><Relationship Id="rId13" Type="http://schemas.openxmlformats.org/officeDocument/2006/relationships/hyperlink" Target="https://login.consultant.ru/link/?req=doc&amp;base=LAW&amp;n=492056&amp;dst=103674" TargetMode="External"/><Relationship Id="rId18" Type="http://schemas.openxmlformats.org/officeDocument/2006/relationships/hyperlink" Target="https://login.consultant.ru/link/?req=doc&amp;base=RLAW251&amp;n=1676243&amp;dst=100009" TargetMode="External"/><Relationship Id="rId39" Type="http://schemas.openxmlformats.org/officeDocument/2006/relationships/hyperlink" Target="https://login.consultant.ru/link/?req=doc&amp;base=LAW&amp;n=491114&amp;dst=106045" TargetMode="External"/><Relationship Id="rId34" Type="http://schemas.openxmlformats.org/officeDocument/2006/relationships/hyperlink" Target="https://login.consultant.ru/link/?req=doc&amp;base=LAW&amp;n=491114&amp;dst=102954" TargetMode="External"/><Relationship Id="rId50" Type="http://schemas.openxmlformats.org/officeDocument/2006/relationships/hyperlink" Target="https://login.consultant.ru/link/?req=doc&amp;base=LAW&amp;n=491114&amp;dst=103006" TargetMode="External"/><Relationship Id="rId55" Type="http://schemas.openxmlformats.org/officeDocument/2006/relationships/hyperlink" Target="https://login.consultant.ru/link/?req=doc&amp;base=LAW&amp;n=491114&amp;dst=105804" TargetMode="External"/><Relationship Id="rId76" Type="http://schemas.openxmlformats.org/officeDocument/2006/relationships/hyperlink" Target="https://login.consultant.ru/link/?req=doc&amp;base=LAW&amp;n=491114&amp;dst=105183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251&amp;n=1665194&amp;dst=100008" TargetMode="External"/><Relationship Id="rId71" Type="http://schemas.openxmlformats.org/officeDocument/2006/relationships/hyperlink" Target="https://login.consultant.ru/link/?req=doc&amp;base=LAW&amp;n=491114&amp;dst=105169" TargetMode="External"/><Relationship Id="rId92" Type="http://schemas.openxmlformats.org/officeDocument/2006/relationships/hyperlink" Target="https://login.consultant.ru/link/?req=doc&amp;base=LAW&amp;n=491114&amp;dst=10587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91114&amp;dst=102921" TargetMode="External"/><Relationship Id="rId24" Type="http://schemas.openxmlformats.org/officeDocument/2006/relationships/hyperlink" Target="https://login.consultant.ru/link/?req=doc&amp;base=LAW&amp;n=491114&amp;dst=102849" TargetMode="External"/><Relationship Id="rId40" Type="http://schemas.openxmlformats.org/officeDocument/2006/relationships/hyperlink" Target="https://login.consultant.ru/link/?req=doc&amp;base=LAW&amp;n=491114&amp;dst=106047" TargetMode="External"/><Relationship Id="rId45" Type="http://schemas.openxmlformats.org/officeDocument/2006/relationships/hyperlink" Target="https://login.consultant.ru/link/?req=doc&amp;base=LAW&amp;n=491114&amp;dst=106067" TargetMode="External"/><Relationship Id="rId66" Type="http://schemas.openxmlformats.org/officeDocument/2006/relationships/hyperlink" Target="https://login.consultant.ru/link/?req=doc&amp;base=LAW&amp;n=491114&amp;dst=105043" TargetMode="External"/><Relationship Id="rId87" Type="http://schemas.openxmlformats.org/officeDocument/2006/relationships/hyperlink" Target="https://login.consultant.ru/link/?req=doc&amp;base=LAW&amp;n=491114&amp;dst=105578" TargetMode="External"/><Relationship Id="rId61" Type="http://schemas.openxmlformats.org/officeDocument/2006/relationships/hyperlink" Target="https://login.consultant.ru/link/?req=doc&amp;base=LAW&amp;n=491114&amp;dst=104965" TargetMode="External"/><Relationship Id="rId82" Type="http://schemas.openxmlformats.org/officeDocument/2006/relationships/hyperlink" Target="https://login.consultant.ru/link/?req=doc&amp;base=LAW&amp;n=491114&amp;dst=105562" TargetMode="External"/><Relationship Id="rId19" Type="http://schemas.openxmlformats.org/officeDocument/2006/relationships/hyperlink" Target="https://login.consultant.ru/link/?req=doc&amp;base=RLAW251&amp;n=1665194&amp;dst=100010" TargetMode="External"/><Relationship Id="rId14" Type="http://schemas.openxmlformats.org/officeDocument/2006/relationships/hyperlink" Target="https://login.consultant.ru/link/?req=doc&amp;base=RLAW251&amp;n=1640907&amp;dst=100011" TargetMode="External"/><Relationship Id="rId30" Type="http://schemas.openxmlformats.org/officeDocument/2006/relationships/hyperlink" Target="https://login.consultant.ru/link/?req=doc&amp;base=LAW&amp;n=491114&amp;dst=106041" TargetMode="External"/><Relationship Id="rId35" Type="http://schemas.openxmlformats.org/officeDocument/2006/relationships/hyperlink" Target="https://login.consultant.ru/link/?req=doc&amp;base=LAW&amp;n=491114&amp;dst=102956" TargetMode="External"/><Relationship Id="rId56" Type="http://schemas.openxmlformats.org/officeDocument/2006/relationships/hyperlink" Target="https://login.consultant.ru/link/?req=doc&amp;base=LAW&amp;n=491114&amp;dst=105809" TargetMode="External"/><Relationship Id="rId77" Type="http://schemas.openxmlformats.org/officeDocument/2006/relationships/hyperlink" Target="https://login.consultant.ru/link/?req=doc&amp;base=LAW&amp;n=491114&amp;dst=105192" TargetMode="External"/><Relationship Id="rId8" Type="http://schemas.openxmlformats.org/officeDocument/2006/relationships/hyperlink" Target="https://login.consultant.ru/link/?req=doc&amp;base=RLAW251&amp;n=1676243&amp;dst=100008" TargetMode="External"/><Relationship Id="rId51" Type="http://schemas.openxmlformats.org/officeDocument/2006/relationships/hyperlink" Target="https://login.consultant.ru/link/?req=doc&amp;base=LAW&amp;n=491114&amp;dst=103008" TargetMode="External"/><Relationship Id="rId72" Type="http://schemas.openxmlformats.org/officeDocument/2006/relationships/hyperlink" Target="https://login.consultant.ru/link/?req=doc&amp;base=LAW&amp;n=491114&amp;dst=105171" TargetMode="External"/><Relationship Id="rId93" Type="http://schemas.openxmlformats.org/officeDocument/2006/relationships/hyperlink" Target="https://login.consultant.ru/link/?req=doc&amp;base=LAW&amp;n=491114&amp;dst=105873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4282</Words>
  <Characters>24412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Глухих Галина Сергеевна</dc:creator>
  <cp:lastModifiedBy>Глухих Галина Сергеевна</cp:lastModifiedBy>
  <cp:revision>1</cp:revision>
  <dcterms:created xsi:type="dcterms:W3CDTF">2024-12-10T02:29:00Z</dcterms:created>
  <dcterms:modified xsi:type="dcterms:W3CDTF">2024-12-10T02:30:00Z</dcterms:modified>
</cp:coreProperties>
</file>