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BB4" w:rsidRDefault="00412BB4" w:rsidP="00412BB4">
      <w:pPr>
        <w:pStyle w:val="1"/>
        <w:jc w:val="left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                                      </w:t>
      </w:r>
      <w:r w:rsidR="00D36D11">
        <w:rPr>
          <w:b/>
          <w:bCs/>
        </w:rPr>
        <w:t xml:space="preserve">     </w:t>
      </w:r>
      <w:r>
        <w:rPr>
          <w:b/>
          <w:bCs/>
        </w:rPr>
        <w:t xml:space="preserve">     </w:t>
      </w:r>
      <w:r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      </w:t>
      </w:r>
      <w:r w:rsidR="00A360B0">
        <w:rPr>
          <w:b/>
          <w:bCs/>
        </w:rPr>
        <w:t xml:space="preserve"> </w:t>
      </w:r>
      <w:r>
        <w:rPr>
          <w:b/>
          <w:bCs/>
        </w:rPr>
        <w:t xml:space="preserve">                         </w:t>
      </w:r>
      <w:r>
        <w:rPr>
          <w:b/>
          <w:bCs/>
          <w:sz w:val="28"/>
          <w:szCs w:val="28"/>
        </w:rPr>
        <w:t xml:space="preserve">    </w:t>
      </w:r>
      <w:r>
        <w:rPr>
          <w:b/>
          <w:bCs/>
        </w:rPr>
        <w:t xml:space="preserve">                                              </w:t>
      </w:r>
      <w:r>
        <w:rPr>
          <w:b/>
          <w:bCs/>
          <w:sz w:val="32"/>
          <w:szCs w:val="32"/>
        </w:rPr>
        <w:t xml:space="preserve"> </w:t>
      </w:r>
    </w:p>
    <w:p w:rsidR="00412BB4" w:rsidRPr="00D36D11" w:rsidRDefault="00412BB4" w:rsidP="00412BB4">
      <w:pPr>
        <w:pStyle w:val="ConsTitle"/>
        <w:widowControl/>
        <w:ind w:right="0"/>
        <w:rPr>
          <w:rFonts w:ascii="Times New Roman" w:hAnsi="Times New Roman" w:cs="Times New Roman"/>
          <w:sz w:val="32"/>
          <w:szCs w:val="32"/>
        </w:rPr>
      </w:pPr>
    </w:p>
    <w:p w:rsidR="00412BB4" w:rsidRPr="00D36D11" w:rsidRDefault="00412BB4" w:rsidP="00D36D11">
      <w:pPr>
        <w:pStyle w:val="ConsTitle"/>
        <w:widowControl/>
        <w:ind w:right="0"/>
        <w:jc w:val="center"/>
        <w:rPr>
          <w:sz w:val="32"/>
          <w:szCs w:val="32"/>
        </w:rPr>
      </w:pPr>
      <w:r w:rsidRPr="00D36D11">
        <w:rPr>
          <w:sz w:val="32"/>
          <w:szCs w:val="32"/>
        </w:rPr>
        <w:t>АДМИНИСТРАЦИЯ   СЕЛЬСКОГО    ПОСЕЛЕНИЯ</w:t>
      </w:r>
    </w:p>
    <w:p w:rsidR="00412BB4" w:rsidRPr="00D36D11" w:rsidRDefault="00412BB4" w:rsidP="00D36D11">
      <w:pPr>
        <w:pStyle w:val="ConsTitle"/>
        <w:widowControl/>
        <w:ind w:right="0"/>
        <w:jc w:val="center"/>
        <w:rPr>
          <w:sz w:val="32"/>
          <w:szCs w:val="32"/>
        </w:rPr>
      </w:pPr>
      <w:r w:rsidRPr="00D36D11">
        <w:rPr>
          <w:sz w:val="32"/>
          <w:szCs w:val="32"/>
        </w:rPr>
        <w:t>«НОМОКОНОВСКОЕ»</w:t>
      </w:r>
    </w:p>
    <w:p w:rsidR="00412BB4" w:rsidRPr="00D36D11" w:rsidRDefault="00412BB4" w:rsidP="00412BB4">
      <w:pPr>
        <w:pStyle w:val="ConsTitle"/>
        <w:widowControl/>
        <w:ind w:right="0"/>
        <w:jc w:val="center"/>
        <w:rPr>
          <w:b w:val="0"/>
          <w:i/>
          <w:sz w:val="32"/>
          <w:szCs w:val="32"/>
        </w:rPr>
      </w:pPr>
    </w:p>
    <w:p w:rsidR="00412BB4" w:rsidRPr="00D36D11" w:rsidRDefault="00412BB4" w:rsidP="00412BB4">
      <w:pPr>
        <w:pStyle w:val="ConsTitle"/>
        <w:widowControl/>
        <w:ind w:right="0"/>
        <w:jc w:val="center"/>
        <w:rPr>
          <w:sz w:val="32"/>
          <w:szCs w:val="32"/>
        </w:rPr>
      </w:pPr>
    </w:p>
    <w:p w:rsidR="00412BB4" w:rsidRPr="00D36D11" w:rsidRDefault="00412BB4" w:rsidP="00412BB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6D11">
        <w:rPr>
          <w:rFonts w:ascii="Arial" w:hAnsi="Arial" w:cs="Arial"/>
          <w:b/>
          <w:sz w:val="32"/>
          <w:szCs w:val="32"/>
        </w:rPr>
        <w:t xml:space="preserve">   ПОСТАНОВЛЕНИЕ</w:t>
      </w:r>
    </w:p>
    <w:p w:rsidR="00412BB4" w:rsidRPr="00D36D11" w:rsidRDefault="00412BB4" w:rsidP="00412BB4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 w:rsidRPr="00D36D11">
        <w:rPr>
          <w:rFonts w:ascii="Arial" w:hAnsi="Arial" w:cs="Arial"/>
          <w:b/>
          <w:sz w:val="24"/>
          <w:szCs w:val="28"/>
        </w:rPr>
        <w:t xml:space="preserve">                                                                                                                  </w:t>
      </w:r>
    </w:p>
    <w:p w:rsidR="00412BB4" w:rsidRPr="00D36D11" w:rsidRDefault="00412BB4" w:rsidP="00412BB4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</w:p>
    <w:p w:rsidR="00412BB4" w:rsidRPr="00D36D11" w:rsidRDefault="00412BB4" w:rsidP="00412BB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 xml:space="preserve"> «</w:t>
      </w:r>
      <w:r w:rsidR="00D36D11">
        <w:rPr>
          <w:rFonts w:ascii="Arial" w:hAnsi="Arial" w:cs="Arial"/>
          <w:sz w:val="24"/>
          <w:szCs w:val="24"/>
        </w:rPr>
        <w:t xml:space="preserve"> </w:t>
      </w:r>
      <w:r w:rsidR="0036797F" w:rsidRPr="00D36D11">
        <w:rPr>
          <w:rFonts w:ascii="Arial" w:hAnsi="Arial" w:cs="Arial"/>
          <w:sz w:val="24"/>
          <w:szCs w:val="24"/>
        </w:rPr>
        <w:t>19</w:t>
      </w:r>
      <w:r w:rsidRPr="00D36D11">
        <w:rPr>
          <w:rFonts w:ascii="Arial" w:hAnsi="Arial" w:cs="Arial"/>
          <w:sz w:val="24"/>
          <w:szCs w:val="24"/>
        </w:rPr>
        <w:t xml:space="preserve">» </w:t>
      </w:r>
      <w:r w:rsidR="00D36D11">
        <w:rPr>
          <w:rFonts w:ascii="Arial" w:hAnsi="Arial" w:cs="Arial"/>
          <w:sz w:val="24"/>
          <w:szCs w:val="24"/>
        </w:rPr>
        <w:t xml:space="preserve"> мая  2022</w:t>
      </w:r>
      <w:r w:rsidR="00D66507" w:rsidRPr="00D36D11">
        <w:rPr>
          <w:rFonts w:ascii="Arial" w:hAnsi="Arial" w:cs="Arial"/>
          <w:sz w:val="24"/>
          <w:szCs w:val="24"/>
        </w:rPr>
        <w:t xml:space="preserve"> </w:t>
      </w:r>
      <w:r w:rsidRPr="00D36D11">
        <w:rPr>
          <w:rFonts w:ascii="Arial" w:hAnsi="Arial" w:cs="Arial"/>
          <w:sz w:val="24"/>
          <w:szCs w:val="24"/>
        </w:rPr>
        <w:t xml:space="preserve"> года                                          </w:t>
      </w:r>
      <w:r w:rsidR="00D36D11">
        <w:rPr>
          <w:rFonts w:ascii="Arial" w:hAnsi="Arial" w:cs="Arial"/>
          <w:sz w:val="24"/>
          <w:szCs w:val="24"/>
        </w:rPr>
        <w:t xml:space="preserve">                              </w:t>
      </w:r>
      <w:r w:rsidRPr="00D36D11">
        <w:rPr>
          <w:rFonts w:ascii="Arial" w:hAnsi="Arial" w:cs="Arial"/>
          <w:sz w:val="24"/>
          <w:szCs w:val="24"/>
        </w:rPr>
        <w:t xml:space="preserve">№   </w:t>
      </w:r>
      <w:r w:rsidR="00D36D11">
        <w:rPr>
          <w:rFonts w:ascii="Arial" w:hAnsi="Arial" w:cs="Arial"/>
          <w:sz w:val="24"/>
          <w:szCs w:val="24"/>
        </w:rPr>
        <w:t>19</w:t>
      </w:r>
    </w:p>
    <w:p w:rsidR="00412BB4" w:rsidRPr="00D36D11" w:rsidRDefault="00412BB4" w:rsidP="00412BB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12BB4" w:rsidRPr="00D36D11" w:rsidRDefault="00412BB4" w:rsidP="00412BB4">
      <w:pPr>
        <w:pStyle w:val="af"/>
        <w:ind w:firstLine="0"/>
        <w:jc w:val="center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>с.Номоконово</w:t>
      </w:r>
    </w:p>
    <w:p w:rsidR="00412BB4" w:rsidRPr="00D36D11" w:rsidRDefault="00412BB4" w:rsidP="00412BB4">
      <w:pPr>
        <w:pStyle w:val="af"/>
        <w:ind w:firstLine="0"/>
        <w:jc w:val="center"/>
        <w:rPr>
          <w:rFonts w:ascii="Arial" w:hAnsi="Arial" w:cs="Arial"/>
          <w:sz w:val="24"/>
          <w:szCs w:val="24"/>
        </w:rPr>
      </w:pPr>
    </w:p>
    <w:p w:rsidR="00412BB4" w:rsidRPr="00D36D11" w:rsidRDefault="00412BB4" w:rsidP="00412BB4">
      <w:pPr>
        <w:rPr>
          <w:rFonts w:ascii="Arial" w:hAnsi="Arial" w:cs="Arial"/>
          <w:sz w:val="24"/>
          <w:szCs w:val="24"/>
        </w:rPr>
      </w:pPr>
    </w:p>
    <w:p w:rsidR="00412BB4" w:rsidRPr="00D36D11" w:rsidRDefault="00412BB4" w:rsidP="00412BB4">
      <w:pPr>
        <w:jc w:val="center"/>
        <w:rPr>
          <w:rFonts w:ascii="Arial" w:hAnsi="Arial" w:cs="Arial"/>
          <w:b/>
          <w:sz w:val="24"/>
          <w:szCs w:val="24"/>
        </w:rPr>
      </w:pPr>
      <w:r w:rsidRPr="00D36D11">
        <w:rPr>
          <w:rFonts w:ascii="Arial" w:hAnsi="Arial" w:cs="Arial"/>
          <w:b/>
          <w:sz w:val="24"/>
          <w:szCs w:val="24"/>
        </w:rPr>
        <w:t>Об установлении порядка разработки и утверждения схемы размещения нестационарных  торговых объектов на территории сельского поселения «Номоконовское»</w:t>
      </w:r>
    </w:p>
    <w:p w:rsidR="00412BB4" w:rsidRPr="00D36D11" w:rsidRDefault="00412BB4" w:rsidP="00412BB4">
      <w:pPr>
        <w:jc w:val="center"/>
        <w:rPr>
          <w:rFonts w:ascii="Arial" w:hAnsi="Arial" w:cs="Arial"/>
          <w:b/>
          <w:sz w:val="24"/>
          <w:szCs w:val="24"/>
        </w:rPr>
      </w:pPr>
    </w:p>
    <w:p w:rsidR="00412BB4" w:rsidRPr="00D36D11" w:rsidRDefault="00412BB4" w:rsidP="00412BB4">
      <w:pPr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 xml:space="preserve">В соответствии со статьёй 10 Федерального закона от 28 декабря 2009 года № 381-ФЗ « Об основах  государственного регулирования торговой деятельности в Российской Федерации», постановлением Правительства Забайкальского края от 20 апреля 2010 года № 157 ( в редакции постановления Правительства Забайкальского края от 05 августа 2010 года № 317) « Об утверждении Положения о Министерстве  экономического развития Забайкальского края»  Администрация сельского поселения «Номоконовское» </w:t>
      </w:r>
      <w:r w:rsidRPr="00D36D11">
        <w:rPr>
          <w:rFonts w:ascii="Arial" w:hAnsi="Arial" w:cs="Arial"/>
          <w:b/>
          <w:sz w:val="24"/>
          <w:szCs w:val="24"/>
        </w:rPr>
        <w:t>постановляет</w:t>
      </w:r>
      <w:r w:rsidRPr="00D36D11">
        <w:rPr>
          <w:rFonts w:ascii="Arial" w:hAnsi="Arial" w:cs="Arial"/>
          <w:sz w:val="24"/>
          <w:szCs w:val="24"/>
        </w:rPr>
        <w:t>:</w:t>
      </w:r>
    </w:p>
    <w:p w:rsidR="00412BB4" w:rsidRPr="00D36D11" w:rsidRDefault="00412BB4" w:rsidP="00412BB4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>Установить порядок разработки и утвердить схему размещения нестационарных торговых объектов (прилагается)</w:t>
      </w:r>
    </w:p>
    <w:p w:rsidR="00412BB4" w:rsidRPr="00D36D11" w:rsidRDefault="00412BB4" w:rsidP="00412BB4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 xml:space="preserve">Схемой размещения нестационарных торговых объектов предусматривается размещение не менее чем шестидесяти процентов нестационарных торговых объектов. </w:t>
      </w:r>
    </w:p>
    <w:p w:rsidR="00412BB4" w:rsidRPr="00D36D11" w:rsidRDefault="00412BB4" w:rsidP="00412BB4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>Настоящее постановление опубликовать (обнародовать)  в соответствии с Уставом сельского поселения «Номоконовское»</w:t>
      </w:r>
    </w:p>
    <w:p w:rsidR="00412BB4" w:rsidRPr="00D36D11" w:rsidRDefault="00412BB4" w:rsidP="00412BB4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опубликования ( обнародования).</w:t>
      </w:r>
    </w:p>
    <w:p w:rsidR="00412BB4" w:rsidRPr="00D36D11" w:rsidRDefault="007A0FAC" w:rsidP="00412BB4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 № 2 от  19.01.2021</w:t>
      </w:r>
      <w:bookmarkStart w:id="0" w:name="_GoBack"/>
      <w:bookmarkEnd w:id="0"/>
      <w:r w:rsidR="00412BB4" w:rsidRPr="00D36D11">
        <w:rPr>
          <w:rFonts w:ascii="Arial" w:hAnsi="Arial" w:cs="Arial"/>
          <w:sz w:val="24"/>
          <w:szCs w:val="24"/>
        </w:rPr>
        <w:t>г. признать утратившим силу.</w:t>
      </w:r>
    </w:p>
    <w:p w:rsidR="00412BB4" w:rsidRPr="00D36D11" w:rsidRDefault="00412BB4" w:rsidP="00412BB4">
      <w:pPr>
        <w:rPr>
          <w:rFonts w:ascii="Arial" w:hAnsi="Arial" w:cs="Arial"/>
          <w:sz w:val="24"/>
          <w:szCs w:val="24"/>
        </w:rPr>
      </w:pPr>
    </w:p>
    <w:p w:rsidR="00412BB4" w:rsidRPr="00D36D11" w:rsidRDefault="00412BB4" w:rsidP="00412BB4">
      <w:pPr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 xml:space="preserve">Глава сельского поселения «Номоконовское»                       </w:t>
      </w:r>
      <w:r w:rsidR="00D36D11">
        <w:rPr>
          <w:rFonts w:ascii="Arial" w:hAnsi="Arial" w:cs="Arial"/>
          <w:sz w:val="24"/>
          <w:szCs w:val="24"/>
        </w:rPr>
        <w:t xml:space="preserve">     </w:t>
      </w:r>
      <w:r w:rsidR="00D66507" w:rsidRPr="00D36D11">
        <w:rPr>
          <w:rFonts w:ascii="Arial" w:hAnsi="Arial" w:cs="Arial"/>
          <w:sz w:val="24"/>
          <w:szCs w:val="24"/>
        </w:rPr>
        <w:t xml:space="preserve"> С.В. Алексеева</w:t>
      </w:r>
    </w:p>
    <w:p w:rsidR="00D66507" w:rsidRPr="00D36D11" w:rsidRDefault="00D66507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66507" w:rsidRPr="00D36D11" w:rsidRDefault="00D66507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C6A75" w:rsidP="002C6A75">
      <w:pPr>
        <w:spacing w:after="0"/>
        <w:jc w:val="both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lastRenderedPageBreak/>
        <w:t xml:space="preserve"> </w:t>
      </w:r>
      <w:r w:rsidR="002479AD" w:rsidRPr="00D36D11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ПОРЯДОК РАЗМЕЩЕНИЯ НЕСТАЦИОНАРНЫХ ТОРГОВЫХ ОБЪЕКТОВ, НЕСТАЦИОНАРНЫХ ОБЪЕКТОВ НА ТЕРРИТОРИИ СЕЛЬСКОГО ПОСЕЛЕНИЯ «НОМОКОНОВСКОЕ»</w:t>
      </w:r>
    </w:p>
    <w:p w:rsidR="002479AD" w:rsidRPr="00D36D11" w:rsidRDefault="002479AD" w:rsidP="002479A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Размещение нестационарных торговых объектов, нестационарных объектов на земельных участках, находящихся в собственности  сельского поселения «Номоконовское»   а также на земельных участках, государственная собственность на которые не разграничена, осуществляется без предоставления земельных участ</w:t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ков и установления сервитута.</w:t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2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Размещение нестационарных торговых объектов, нестационарных объектов осуществляется в местах, определенных схемой размещения нестационарных торговых объектов на территории  сельского поселения «Номоконовское»</w:t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3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Основанием для размещения нестационарного торгового объекта, нестационарн</w:t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ого объекта является Договор.</w:t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4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Заключение Договора осуществляется на основании результатов открытого аукциона, за исключением случаев, предусмотренных п. 9 раз</w:t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дела II настоящего Положения.</w:t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5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Заключение Договора без проведения аукциона возможно с хозяйствующим субъектом, с которым у Администрации   был заключен договор аренды земельного участка под размещение нестационарного торгового объекта, нестационарного объекта при наличии в совокупности следующих условий: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1) место размещения нестационарного торгового объекта, нестационарного объекта включено в схему размещения нестационарных торговых объектов на территории  сельского поселения «Номоконовское»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2) у хозяйствующего субъекта на дату подачи заявления о заключении договора на размещение нестационарного торгового объекта, нестационарного объекта договор аренды земельного участка под размещение нестационарного торгового объекта, нестационарного объекта является действующим;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3) в адрес арендатора не направлено уведомление об отказе от договора аренды земли;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4) у хозяйствующего субъекта отсутствует задолженность по оплате арендной платы за землю по состоянию на дату подачи заявления о заключении Договора;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5) в период действия договора аренды земельного участка с хозяйствующим субъектом отсутствуют документы, свидетельствующие о фактах нарушения в нестационарном торговом объекте, нестационарном объекте ст. 16 </w:t>
      </w:r>
      <w:hyperlink r:id="rId9" w:history="1">
        <w:r w:rsidRPr="00D36D11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 xml:space="preserve">Федерального закона от 22.11.1995 N 171-ФЗ "О государственном регулировании производства и оборота этилового спирта, алкогольной и </w:t>
        </w:r>
        <w:r w:rsidRPr="00D36D11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lastRenderedPageBreak/>
          <w:t>спиртосодержащей продукции и об ограничении потребления (распития) алкогольной продукции"</w:t>
        </w:r>
      </w:hyperlink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6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Нестационарные торговые объекты, нестационарные объекты должны соответствовать требованиям, установленным в Правилах благоустройства сельского поселения «Номоконовское», утвержденных  </w:t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7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Договор на размещение нестационарных торговых объектов, нестационарных объектов заключается сроком на 5 лет.</w:t>
      </w: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479AD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6D11" w:rsidRDefault="00D36D11" w:rsidP="00D36D11">
      <w:pPr>
        <w:spacing w:after="0"/>
        <w:rPr>
          <w:rFonts w:ascii="Arial" w:hAnsi="Arial" w:cs="Arial"/>
          <w:sz w:val="24"/>
          <w:szCs w:val="24"/>
        </w:rPr>
      </w:pPr>
    </w:p>
    <w:p w:rsidR="0035737A" w:rsidRPr="00D36D11" w:rsidRDefault="00D36D11" w:rsidP="00D36D11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479AD" w:rsidRPr="00D36D1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D36D11" w:rsidRDefault="00D36D11" w:rsidP="00D36D11">
      <w:pPr>
        <w:spacing w:after="0"/>
        <w:jc w:val="right"/>
        <w:rPr>
          <w:rFonts w:ascii="Arial" w:hAnsi="Arial" w:cs="Arial"/>
        </w:rPr>
      </w:pPr>
    </w:p>
    <w:p w:rsidR="00D36D11" w:rsidRDefault="00D36D11" w:rsidP="00D36D11">
      <w:pPr>
        <w:spacing w:after="0"/>
        <w:jc w:val="right"/>
        <w:rPr>
          <w:rFonts w:ascii="Arial" w:hAnsi="Arial" w:cs="Arial"/>
        </w:rPr>
      </w:pPr>
    </w:p>
    <w:p w:rsidR="00D36D11" w:rsidRDefault="00D36D11" w:rsidP="00D36D11">
      <w:pPr>
        <w:spacing w:after="0"/>
        <w:jc w:val="right"/>
        <w:rPr>
          <w:rFonts w:ascii="Arial" w:hAnsi="Arial" w:cs="Arial"/>
        </w:rPr>
      </w:pPr>
      <w:r w:rsidRPr="00D36D11">
        <w:rPr>
          <w:rFonts w:ascii="Arial" w:hAnsi="Arial" w:cs="Arial"/>
        </w:rPr>
        <w:lastRenderedPageBreak/>
        <w:t>Приложение</w:t>
      </w:r>
    </w:p>
    <w:p w:rsidR="0035737A" w:rsidRPr="00D36D11" w:rsidRDefault="0035737A" w:rsidP="00D36D11">
      <w:pPr>
        <w:spacing w:after="0"/>
        <w:jc w:val="right"/>
        <w:rPr>
          <w:rFonts w:ascii="Arial" w:hAnsi="Arial" w:cs="Arial"/>
        </w:rPr>
      </w:pPr>
      <w:r w:rsidRPr="00D36D11">
        <w:rPr>
          <w:rFonts w:ascii="Arial" w:hAnsi="Arial" w:cs="Arial"/>
        </w:rPr>
        <w:t>к постановлению администрации</w:t>
      </w:r>
    </w:p>
    <w:p w:rsidR="0035737A" w:rsidRPr="00D36D11" w:rsidRDefault="0035737A" w:rsidP="00D36D11">
      <w:pPr>
        <w:spacing w:after="0"/>
        <w:jc w:val="right"/>
        <w:rPr>
          <w:rFonts w:ascii="Arial" w:hAnsi="Arial" w:cs="Arial"/>
        </w:rPr>
      </w:pPr>
      <w:r w:rsidRPr="00D36D11">
        <w:rPr>
          <w:rFonts w:ascii="Arial" w:hAnsi="Arial" w:cs="Arial"/>
        </w:rPr>
        <w:t>сельского поселения «Номоконовское»</w:t>
      </w:r>
    </w:p>
    <w:p w:rsidR="0035737A" w:rsidRPr="00D36D11" w:rsidRDefault="0036797F" w:rsidP="00D36D11">
      <w:pPr>
        <w:spacing w:after="0"/>
        <w:jc w:val="right"/>
        <w:rPr>
          <w:rFonts w:ascii="Arial" w:hAnsi="Arial" w:cs="Arial"/>
        </w:rPr>
      </w:pPr>
      <w:r w:rsidRPr="00D36D11">
        <w:rPr>
          <w:rFonts w:ascii="Arial" w:hAnsi="Arial" w:cs="Arial"/>
        </w:rPr>
        <w:t xml:space="preserve">                                                                                </w:t>
      </w:r>
      <w:r w:rsidR="00D36D11">
        <w:rPr>
          <w:rFonts w:ascii="Arial" w:hAnsi="Arial" w:cs="Arial"/>
        </w:rPr>
        <w:t xml:space="preserve">                      </w:t>
      </w:r>
      <w:r w:rsidRPr="00D36D11">
        <w:rPr>
          <w:rFonts w:ascii="Arial" w:hAnsi="Arial" w:cs="Arial"/>
        </w:rPr>
        <w:t xml:space="preserve"> </w:t>
      </w:r>
      <w:r w:rsidR="0035737A" w:rsidRPr="00D36D11">
        <w:rPr>
          <w:rFonts w:ascii="Arial" w:hAnsi="Arial" w:cs="Arial"/>
        </w:rPr>
        <w:t>от «</w:t>
      </w:r>
      <w:r w:rsidR="00D66507" w:rsidRPr="00D36D11">
        <w:rPr>
          <w:rFonts w:ascii="Arial" w:hAnsi="Arial" w:cs="Arial"/>
        </w:rPr>
        <w:t xml:space="preserve"> </w:t>
      </w:r>
      <w:r w:rsidRPr="00D36D11">
        <w:rPr>
          <w:rFonts w:ascii="Arial" w:hAnsi="Arial" w:cs="Arial"/>
        </w:rPr>
        <w:t>19</w:t>
      </w:r>
      <w:r w:rsidR="0035737A" w:rsidRPr="00D36D11">
        <w:rPr>
          <w:rFonts w:ascii="Arial" w:hAnsi="Arial" w:cs="Arial"/>
        </w:rPr>
        <w:t xml:space="preserve">  » </w:t>
      </w:r>
      <w:r w:rsidR="00D36D11">
        <w:rPr>
          <w:rFonts w:ascii="Arial" w:hAnsi="Arial" w:cs="Arial"/>
        </w:rPr>
        <w:t xml:space="preserve"> мая</w:t>
      </w:r>
      <w:r w:rsidR="0035737A" w:rsidRPr="00D36D11">
        <w:rPr>
          <w:rFonts w:ascii="Arial" w:hAnsi="Arial" w:cs="Arial"/>
        </w:rPr>
        <w:t xml:space="preserve"> </w:t>
      </w:r>
      <w:r w:rsidR="00D66507" w:rsidRPr="00D36D11">
        <w:rPr>
          <w:rFonts w:ascii="Arial" w:hAnsi="Arial" w:cs="Arial"/>
        </w:rPr>
        <w:t xml:space="preserve"> 20</w:t>
      </w:r>
      <w:r w:rsidR="00D36D11">
        <w:rPr>
          <w:rFonts w:ascii="Arial" w:hAnsi="Arial" w:cs="Arial"/>
        </w:rPr>
        <w:t>22</w:t>
      </w:r>
      <w:r w:rsidRPr="00D36D11">
        <w:rPr>
          <w:rFonts w:ascii="Arial" w:hAnsi="Arial" w:cs="Arial"/>
        </w:rPr>
        <w:t xml:space="preserve"> </w:t>
      </w:r>
      <w:r w:rsidR="00D66507" w:rsidRPr="00D36D11">
        <w:rPr>
          <w:rFonts w:ascii="Arial" w:hAnsi="Arial" w:cs="Arial"/>
        </w:rPr>
        <w:t>г.</w:t>
      </w:r>
      <w:r w:rsidRPr="00D36D11">
        <w:rPr>
          <w:rFonts w:ascii="Arial" w:hAnsi="Arial" w:cs="Arial"/>
        </w:rPr>
        <w:t xml:space="preserve"> </w:t>
      </w:r>
      <w:r w:rsidR="00D66507" w:rsidRPr="00D36D11">
        <w:rPr>
          <w:rFonts w:ascii="Arial" w:hAnsi="Arial" w:cs="Arial"/>
        </w:rPr>
        <w:t>№</w:t>
      </w:r>
      <w:r w:rsidR="0035737A" w:rsidRPr="00D36D11">
        <w:rPr>
          <w:rFonts w:ascii="Arial" w:hAnsi="Arial" w:cs="Arial"/>
        </w:rPr>
        <w:t xml:space="preserve"> </w:t>
      </w:r>
      <w:r w:rsidR="00D36D11">
        <w:rPr>
          <w:rFonts w:ascii="Arial" w:hAnsi="Arial" w:cs="Arial"/>
        </w:rPr>
        <w:t xml:space="preserve"> 19</w:t>
      </w:r>
    </w:p>
    <w:p w:rsidR="0035737A" w:rsidRPr="00D36D11" w:rsidRDefault="0035737A" w:rsidP="0035737A">
      <w:pPr>
        <w:spacing w:after="0"/>
        <w:jc w:val="right"/>
        <w:rPr>
          <w:rFonts w:ascii="Arial" w:hAnsi="Arial" w:cs="Arial"/>
        </w:rPr>
      </w:pPr>
    </w:p>
    <w:p w:rsidR="0035737A" w:rsidRPr="00D36D11" w:rsidRDefault="0035737A" w:rsidP="00D52A08">
      <w:pPr>
        <w:spacing w:after="120" w:line="192" w:lineRule="auto"/>
        <w:jc w:val="center"/>
        <w:rPr>
          <w:rFonts w:ascii="Arial" w:hAnsi="Arial" w:cs="Arial"/>
          <w:b/>
        </w:rPr>
      </w:pPr>
    </w:p>
    <w:p w:rsidR="0035737A" w:rsidRPr="00D36D11" w:rsidRDefault="0035737A" w:rsidP="00D52A08">
      <w:pPr>
        <w:spacing w:after="120" w:line="192" w:lineRule="auto"/>
        <w:jc w:val="center"/>
        <w:rPr>
          <w:rFonts w:ascii="Arial" w:hAnsi="Arial" w:cs="Arial"/>
          <w:b/>
        </w:rPr>
      </w:pPr>
    </w:p>
    <w:p w:rsidR="0035737A" w:rsidRPr="00D36D11" w:rsidRDefault="0035737A" w:rsidP="00D52A08">
      <w:pPr>
        <w:spacing w:after="120" w:line="192" w:lineRule="auto"/>
        <w:jc w:val="center"/>
        <w:rPr>
          <w:rFonts w:ascii="Arial" w:hAnsi="Arial" w:cs="Arial"/>
          <w:b/>
        </w:rPr>
      </w:pPr>
    </w:p>
    <w:p w:rsidR="00D52A08" w:rsidRPr="00D36D11" w:rsidRDefault="00D52A08" w:rsidP="00D52A08">
      <w:pPr>
        <w:spacing w:after="120" w:line="192" w:lineRule="auto"/>
        <w:jc w:val="center"/>
        <w:rPr>
          <w:rFonts w:ascii="Arial" w:hAnsi="Arial" w:cs="Arial"/>
          <w:b/>
        </w:rPr>
      </w:pPr>
      <w:r w:rsidRPr="00D36D11">
        <w:rPr>
          <w:rFonts w:ascii="Arial" w:hAnsi="Arial" w:cs="Arial"/>
          <w:b/>
        </w:rPr>
        <w:t>Схема</w:t>
      </w:r>
    </w:p>
    <w:p w:rsidR="00D52A08" w:rsidRPr="00D36D11" w:rsidRDefault="00D52A08" w:rsidP="00D52A08">
      <w:pPr>
        <w:spacing w:after="120" w:line="192" w:lineRule="auto"/>
        <w:jc w:val="center"/>
        <w:rPr>
          <w:rFonts w:ascii="Arial" w:hAnsi="Arial" w:cs="Arial"/>
          <w:b/>
        </w:rPr>
      </w:pPr>
      <w:r w:rsidRPr="00D36D11">
        <w:rPr>
          <w:rFonts w:ascii="Arial" w:hAnsi="Arial" w:cs="Arial"/>
          <w:b/>
        </w:rPr>
        <w:t>Размещения нестационарных торговых объектов на территории сельского поселения «Номоконовское»</w:t>
      </w:r>
    </w:p>
    <w:p w:rsidR="0035737A" w:rsidRPr="00D36D11" w:rsidRDefault="00D36D11" w:rsidP="00D52A08">
      <w:pPr>
        <w:spacing w:after="120" w:line="192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2022</w:t>
      </w:r>
      <w:r w:rsidR="0035737A" w:rsidRPr="00D36D11">
        <w:rPr>
          <w:rFonts w:ascii="Arial" w:hAnsi="Arial" w:cs="Arial"/>
          <w:b/>
        </w:rPr>
        <w:t xml:space="preserve"> год</w:t>
      </w:r>
    </w:p>
    <w:p w:rsidR="00D52A08" w:rsidRPr="00D36D11" w:rsidRDefault="00D52A08" w:rsidP="00D52A08">
      <w:pPr>
        <w:spacing w:after="120" w:line="192" w:lineRule="auto"/>
        <w:jc w:val="center"/>
        <w:rPr>
          <w:rFonts w:ascii="Arial" w:hAnsi="Arial" w:cs="Arial"/>
          <w:b/>
        </w:rPr>
      </w:pPr>
    </w:p>
    <w:tbl>
      <w:tblPr>
        <w:tblW w:w="1066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5"/>
        <w:gridCol w:w="1682"/>
        <w:gridCol w:w="2315"/>
        <w:gridCol w:w="1499"/>
        <w:gridCol w:w="1499"/>
        <w:gridCol w:w="1056"/>
        <w:gridCol w:w="832"/>
        <w:gridCol w:w="1664"/>
      </w:tblGrid>
      <w:tr w:rsidR="00D52A08" w:rsidRPr="00D36D11" w:rsidTr="00D52A08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b/>
                <w:sz w:val="20"/>
                <w:szCs w:val="20"/>
              </w:rPr>
              <w:t>№</w:t>
            </w:r>
          </w:p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b/>
                <w:sz w:val="20"/>
                <w:szCs w:val="20"/>
              </w:rPr>
              <w:t>п/п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D11" w:rsidRPr="00D36D11" w:rsidRDefault="00D36D11" w:rsidP="00D36D11">
            <w:pPr>
              <w:spacing w:after="120" w:line="192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b/>
                <w:sz w:val="20"/>
                <w:szCs w:val="20"/>
              </w:rPr>
              <w:t>Место нахождения</w:t>
            </w:r>
          </w:p>
          <w:p w:rsidR="00D52A08" w:rsidRPr="00D36D11" w:rsidRDefault="00D52A08" w:rsidP="00D36D11">
            <w:pPr>
              <w:spacing w:after="120" w:line="192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b/>
                <w:sz w:val="20"/>
                <w:szCs w:val="20"/>
              </w:rPr>
              <w:t>нестационарного торгового объекта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b/>
                <w:sz w:val="20"/>
                <w:szCs w:val="20"/>
              </w:rPr>
              <w:t>Специализация нес</w:t>
            </w:r>
            <w:r w:rsidR="00D36D11" w:rsidRPr="00D36D1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тационарного торгового объекта </w:t>
            </w:r>
            <w:r w:rsidRPr="00D36D1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D36D11" w:rsidRPr="00D36D11">
              <w:rPr>
                <w:rFonts w:asciiTheme="majorHAnsi" w:hAnsiTheme="majorHAnsi" w:cstheme="majorHAnsi"/>
                <w:b/>
                <w:sz w:val="20"/>
                <w:szCs w:val="20"/>
              </w:rPr>
              <w:t>(</w:t>
            </w:r>
            <w:r w:rsidRPr="00D36D1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универсальный специализированный, неспециализированный)  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b/>
                <w:sz w:val="20"/>
                <w:szCs w:val="20"/>
              </w:rPr>
              <w:t>Тип торгового объекта, используемого для осуществления торговой деятельности   ( павильон, киоск, палатка, торговый автомат и иное  временное сооружение)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b/>
                <w:sz w:val="20"/>
                <w:szCs w:val="20"/>
              </w:rPr>
              <w:t>Срок осуществления   торговой деятельности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b/>
                <w:sz w:val="20"/>
                <w:szCs w:val="20"/>
              </w:rPr>
              <w:t>Площадь нестацио-нарного торгового объекта (кв.м.)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b/>
                <w:sz w:val="20"/>
                <w:szCs w:val="20"/>
              </w:rPr>
              <w:t>Режим работы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A08" w:rsidRPr="00D36D11" w:rsidRDefault="00DA4F48">
            <w:pPr>
              <w:spacing w:after="120" w:line="19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6D11">
              <w:rPr>
                <w:rFonts w:ascii="Arial" w:hAnsi="Arial" w:cs="Arial"/>
                <w:b/>
                <w:sz w:val="20"/>
                <w:szCs w:val="20"/>
              </w:rPr>
              <w:t>НПА номер,</w:t>
            </w:r>
            <w:r w:rsidR="00D36D11" w:rsidRPr="00D36D1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36D11">
              <w:rPr>
                <w:rFonts w:ascii="Arial" w:hAnsi="Arial" w:cs="Arial"/>
                <w:b/>
                <w:sz w:val="20"/>
                <w:szCs w:val="20"/>
              </w:rPr>
              <w:t>дата</w:t>
            </w:r>
          </w:p>
        </w:tc>
      </w:tr>
      <w:tr w:rsidR="00D52A08" w:rsidRPr="00D36D11" w:rsidTr="00D52A08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sz w:val="20"/>
                <w:szCs w:val="20"/>
              </w:rPr>
              <w:t>1.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sz w:val="20"/>
                <w:szCs w:val="20"/>
              </w:rPr>
              <w:t>с.Номоконово территория администрации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sz w:val="20"/>
                <w:szCs w:val="20"/>
              </w:rPr>
              <w:t>неспециализированный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sz w:val="20"/>
                <w:szCs w:val="20"/>
              </w:rPr>
              <w:t>временное сооружение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sz w:val="20"/>
                <w:szCs w:val="20"/>
              </w:rPr>
              <w:t>1 день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sz w:val="20"/>
                <w:szCs w:val="20"/>
              </w:rPr>
              <w:t>15.кв.м.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D36D11" w:rsidRDefault="00D52A08">
            <w:pPr>
              <w:spacing w:after="120" w:line="192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36D11">
              <w:rPr>
                <w:rFonts w:asciiTheme="majorHAnsi" w:hAnsiTheme="majorHAnsi" w:cstheme="majorHAnsi"/>
                <w:sz w:val="20"/>
                <w:szCs w:val="20"/>
              </w:rPr>
              <w:t>с 10:00 до 16:00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A08" w:rsidRPr="00D36D11" w:rsidRDefault="00D36D11">
            <w:pPr>
              <w:spacing w:after="120" w:line="19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6D11">
              <w:rPr>
                <w:rFonts w:ascii="Arial" w:hAnsi="Arial" w:cs="Arial"/>
                <w:sz w:val="20"/>
                <w:szCs w:val="20"/>
              </w:rPr>
              <w:t>Постановление № 19 от 19.05.2022</w:t>
            </w:r>
          </w:p>
        </w:tc>
      </w:tr>
    </w:tbl>
    <w:p w:rsidR="00D52A08" w:rsidRPr="00D36D11" w:rsidRDefault="00D52A08" w:rsidP="00D52A08">
      <w:pPr>
        <w:spacing w:after="120" w:line="192" w:lineRule="auto"/>
        <w:jc w:val="center"/>
      </w:pPr>
    </w:p>
    <w:p w:rsidR="00D52A08" w:rsidRPr="00D36D11" w:rsidRDefault="00D52A08" w:rsidP="00D52A08">
      <w:pPr>
        <w:spacing w:after="120" w:line="192" w:lineRule="auto"/>
      </w:pPr>
      <w:r w:rsidRPr="00D36D11">
        <w:t xml:space="preserve">                                                                                  </w:t>
      </w:r>
    </w:p>
    <w:p w:rsidR="00D52A08" w:rsidRPr="00D36D11" w:rsidRDefault="00D52A08" w:rsidP="00DA5E4D">
      <w:pPr>
        <w:spacing w:after="0"/>
        <w:jc w:val="both"/>
      </w:pPr>
    </w:p>
    <w:sectPr w:rsidR="00D52A08" w:rsidRPr="00D36D11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29E" w:rsidRDefault="00AC029E" w:rsidP="00310648">
      <w:pPr>
        <w:spacing w:after="0" w:line="240" w:lineRule="auto"/>
      </w:pPr>
      <w:r>
        <w:separator/>
      </w:r>
    </w:p>
  </w:endnote>
  <w:endnote w:type="continuationSeparator" w:id="0">
    <w:p w:rsidR="00AC029E" w:rsidRDefault="00AC029E" w:rsidP="00310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29E" w:rsidRDefault="00AC029E" w:rsidP="00310648">
      <w:pPr>
        <w:spacing w:after="0" w:line="240" w:lineRule="auto"/>
      </w:pPr>
      <w:r>
        <w:separator/>
      </w:r>
    </w:p>
  </w:footnote>
  <w:footnote w:type="continuationSeparator" w:id="0">
    <w:p w:rsidR="00AC029E" w:rsidRDefault="00AC029E" w:rsidP="00310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F842E4"/>
    <w:multiLevelType w:val="hybridMultilevel"/>
    <w:tmpl w:val="ADA623DE"/>
    <w:lvl w:ilvl="0" w:tplc="6ED8F6E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B5"/>
    <w:rsid w:val="00011141"/>
    <w:rsid w:val="00013514"/>
    <w:rsid w:val="00013D39"/>
    <w:rsid w:val="00035D2E"/>
    <w:rsid w:val="000419C3"/>
    <w:rsid w:val="00045FCA"/>
    <w:rsid w:val="000A129C"/>
    <w:rsid w:val="000A6AE0"/>
    <w:rsid w:val="00126171"/>
    <w:rsid w:val="001A1D1C"/>
    <w:rsid w:val="001B11B0"/>
    <w:rsid w:val="001D2B6F"/>
    <w:rsid w:val="00203D16"/>
    <w:rsid w:val="00214DF0"/>
    <w:rsid w:val="00224AE7"/>
    <w:rsid w:val="002479AD"/>
    <w:rsid w:val="00256F70"/>
    <w:rsid w:val="00262A8E"/>
    <w:rsid w:val="00282367"/>
    <w:rsid w:val="002A24F6"/>
    <w:rsid w:val="002B0C55"/>
    <w:rsid w:val="002B2520"/>
    <w:rsid w:val="002C6A75"/>
    <w:rsid w:val="00310648"/>
    <w:rsid w:val="00321194"/>
    <w:rsid w:val="003226A3"/>
    <w:rsid w:val="00323A96"/>
    <w:rsid w:val="00332359"/>
    <w:rsid w:val="0035737A"/>
    <w:rsid w:val="0036797F"/>
    <w:rsid w:val="00406B2F"/>
    <w:rsid w:val="00412BB4"/>
    <w:rsid w:val="004576E0"/>
    <w:rsid w:val="00481E07"/>
    <w:rsid w:val="004C3A4B"/>
    <w:rsid w:val="004D3DAB"/>
    <w:rsid w:val="00503965"/>
    <w:rsid w:val="00506EC8"/>
    <w:rsid w:val="0052108B"/>
    <w:rsid w:val="0052418F"/>
    <w:rsid w:val="00526EC4"/>
    <w:rsid w:val="005E1209"/>
    <w:rsid w:val="006012DE"/>
    <w:rsid w:val="006170D1"/>
    <w:rsid w:val="00624F22"/>
    <w:rsid w:val="00635D4E"/>
    <w:rsid w:val="0066234B"/>
    <w:rsid w:val="00690A5C"/>
    <w:rsid w:val="00696236"/>
    <w:rsid w:val="006A2A1F"/>
    <w:rsid w:val="006B06A2"/>
    <w:rsid w:val="006C198E"/>
    <w:rsid w:val="006C3E11"/>
    <w:rsid w:val="006C576B"/>
    <w:rsid w:val="006D3254"/>
    <w:rsid w:val="006E7B99"/>
    <w:rsid w:val="00714913"/>
    <w:rsid w:val="00740D21"/>
    <w:rsid w:val="007955F2"/>
    <w:rsid w:val="007A0FAC"/>
    <w:rsid w:val="007D2F22"/>
    <w:rsid w:val="007F72D6"/>
    <w:rsid w:val="00820A8A"/>
    <w:rsid w:val="00831DBA"/>
    <w:rsid w:val="008871B5"/>
    <w:rsid w:val="00897520"/>
    <w:rsid w:val="008A36FB"/>
    <w:rsid w:val="0091668E"/>
    <w:rsid w:val="00940564"/>
    <w:rsid w:val="00960B58"/>
    <w:rsid w:val="009869A4"/>
    <w:rsid w:val="009A0E78"/>
    <w:rsid w:val="009A0F9E"/>
    <w:rsid w:val="009A1B90"/>
    <w:rsid w:val="009D5DFC"/>
    <w:rsid w:val="00A360B0"/>
    <w:rsid w:val="00A944C2"/>
    <w:rsid w:val="00AC029E"/>
    <w:rsid w:val="00AC5985"/>
    <w:rsid w:val="00AE1554"/>
    <w:rsid w:val="00AE3144"/>
    <w:rsid w:val="00AF04C0"/>
    <w:rsid w:val="00B14DBF"/>
    <w:rsid w:val="00B41536"/>
    <w:rsid w:val="00B50ABE"/>
    <w:rsid w:val="00B54401"/>
    <w:rsid w:val="00B6571F"/>
    <w:rsid w:val="00B81642"/>
    <w:rsid w:val="00B95E92"/>
    <w:rsid w:val="00B97164"/>
    <w:rsid w:val="00BB4FB2"/>
    <w:rsid w:val="00BD5799"/>
    <w:rsid w:val="00BE3914"/>
    <w:rsid w:val="00BF43B5"/>
    <w:rsid w:val="00C16BF8"/>
    <w:rsid w:val="00C474B6"/>
    <w:rsid w:val="00C61D2E"/>
    <w:rsid w:val="00C62867"/>
    <w:rsid w:val="00C64AB6"/>
    <w:rsid w:val="00C80C5E"/>
    <w:rsid w:val="00C91020"/>
    <w:rsid w:val="00C93D39"/>
    <w:rsid w:val="00CB591D"/>
    <w:rsid w:val="00CD0487"/>
    <w:rsid w:val="00CD2393"/>
    <w:rsid w:val="00CF0942"/>
    <w:rsid w:val="00D04BC6"/>
    <w:rsid w:val="00D12C86"/>
    <w:rsid w:val="00D14B4B"/>
    <w:rsid w:val="00D36D11"/>
    <w:rsid w:val="00D52A08"/>
    <w:rsid w:val="00D66507"/>
    <w:rsid w:val="00D8523D"/>
    <w:rsid w:val="00DA4F48"/>
    <w:rsid w:val="00DA5E4D"/>
    <w:rsid w:val="00DB5E24"/>
    <w:rsid w:val="00E046C4"/>
    <w:rsid w:val="00E40AC4"/>
    <w:rsid w:val="00E570F0"/>
    <w:rsid w:val="00E60549"/>
    <w:rsid w:val="00E634B3"/>
    <w:rsid w:val="00E93236"/>
    <w:rsid w:val="00E9446C"/>
    <w:rsid w:val="00E94F87"/>
    <w:rsid w:val="00EA2380"/>
    <w:rsid w:val="00EB0C46"/>
    <w:rsid w:val="00EC2C16"/>
    <w:rsid w:val="00EC7F46"/>
    <w:rsid w:val="00ED3A0A"/>
    <w:rsid w:val="00EE202B"/>
    <w:rsid w:val="00F315C9"/>
    <w:rsid w:val="00F44106"/>
    <w:rsid w:val="00F720DC"/>
    <w:rsid w:val="00F976D7"/>
    <w:rsid w:val="00FA6FE0"/>
    <w:rsid w:val="00FD3394"/>
    <w:rsid w:val="00FD493C"/>
    <w:rsid w:val="00FD4A62"/>
    <w:rsid w:val="00FE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CEA8B-F1D1-46BD-9497-13E6EEA2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4D3DAB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6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9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0A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90A5C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4D3D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046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Hyperlink"/>
    <w:semiHidden/>
    <w:unhideWhenUsed/>
    <w:rsid w:val="00E046C4"/>
    <w:rPr>
      <w:strike w:val="0"/>
      <w:dstrike w:val="0"/>
      <w:color w:val="0000FF"/>
      <w:u w:val="none"/>
      <w:effect w:val="none"/>
    </w:rPr>
  </w:style>
  <w:style w:type="character" w:styleId="a8">
    <w:name w:val="FollowedHyperlink"/>
    <w:basedOn w:val="a0"/>
    <w:uiPriority w:val="99"/>
    <w:semiHidden/>
    <w:unhideWhenUsed/>
    <w:rsid w:val="00E046C4"/>
    <w:rPr>
      <w:color w:val="954F72" w:themeColor="followedHyperlink"/>
      <w:u w:val="single"/>
    </w:rPr>
  </w:style>
  <w:style w:type="character" w:customStyle="1" w:styleId="11">
    <w:name w:val="Заголовок 1 Знак1"/>
    <w:aliases w:val="!Части документа Знак1"/>
    <w:basedOn w:val="a0"/>
    <w:uiPriority w:val="9"/>
    <w:rsid w:val="00E046C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a9">
    <w:name w:val="footnote text"/>
    <w:basedOn w:val="a"/>
    <w:link w:val="aa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Plain Text"/>
    <w:basedOn w:val="a"/>
    <w:link w:val="ae"/>
    <w:uiPriority w:val="99"/>
    <w:semiHidden/>
    <w:unhideWhenUsed/>
    <w:rsid w:val="00E046C4"/>
    <w:pPr>
      <w:spacing w:after="0" w:line="240" w:lineRule="auto"/>
      <w:ind w:firstLine="567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e">
    <w:name w:val="Текст Знак"/>
    <w:basedOn w:val="a0"/>
    <w:link w:val="ad"/>
    <w:uiPriority w:val="99"/>
    <w:semiHidden/>
    <w:rsid w:val="00E046C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">
    <w:name w:val="No Spacing"/>
    <w:uiPriority w:val="1"/>
    <w:qFormat/>
    <w:rsid w:val="00E046C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E046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Bodytext">
    <w:name w:val="Body text_"/>
    <w:link w:val="Bodytext1"/>
    <w:locked/>
    <w:rsid w:val="00E046C4"/>
    <w:rPr>
      <w:sz w:val="28"/>
      <w:szCs w:val="28"/>
      <w:shd w:val="clear" w:color="auto" w:fill="FFFFFF"/>
    </w:rPr>
  </w:style>
  <w:style w:type="paragraph" w:customStyle="1" w:styleId="Bodytext1">
    <w:name w:val="Body text1"/>
    <w:basedOn w:val="a"/>
    <w:link w:val="Bodytext"/>
    <w:rsid w:val="00E046C4"/>
    <w:pPr>
      <w:shd w:val="clear" w:color="auto" w:fill="FFFFFF"/>
      <w:spacing w:before="960" w:after="3420" w:line="240" w:lineRule="atLeast"/>
      <w:ind w:hanging="24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odytext4">
    <w:name w:val="Body text (4)_"/>
    <w:link w:val="Bodytext40"/>
    <w:locked/>
    <w:rsid w:val="00E046C4"/>
    <w:rPr>
      <w:b/>
      <w:bCs/>
      <w:sz w:val="28"/>
      <w:szCs w:val="28"/>
      <w:shd w:val="clear" w:color="auto" w:fill="FFFFFF"/>
    </w:rPr>
  </w:style>
  <w:style w:type="paragraph" w:customStyle="1" w:styleId="Bodytext40">
    <w:name w:val="Body text (4)"/>
    <w:basedOn w:val="a"/>
    <w:link w:val="Bodytext4"/>
    <w:rsid w:val="00E046C4"/>
    <w:pPr>
      <w:shd w:val="clear" w:color="auto" w:fill="FFFFFF"/>
      <w:spacing w:before="300" w:after="0" w:line="317" w:lineRule="exact"/>
    </w:pPr>
    <w:rPr>
      <w:rFonts w:asciiTheme="minorHAnsi" w:eastAsiaTheme="minorHAnsi" w:hAnsiTheme="minorHAnsi" w:cstheme="minorBidi"/>
      <w:b/>
      <w:bCs/>
      <w:sz w:val="28"/>
      <w:szCs w:val="28"/>
    </w:rPr>
  </w:style>
  <w:style w:type="paragraph" w:customStyle="1" w:styleId="ConsNormal">
    <w:name w:val="ConsNormal"/>
    <w:rsid w:val="00E046C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0">
    <w:name w:val="Текст информации об изменениях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1">
    <w:name w:val="Информация об изменениях"/>
    <w:basedOn w:val="af0"/>
    <w:next w:val="a"/>
    <w:uiPriority w:val="99"/>
    <w:rsid w:val="00E046C4"/>
    <w:pPr>
      <w:shd w:val="clear" w:color="auto" w:fill="EAEFED"/>
      <w:spacing w:before="180"/>
      <w:ind w:left="360" w:right="360" w:firstLine="0"/>
    </w:pPr>
  </w:style>
  <w:style w:type="paragraph" w:customStyle="1" w:styleId="af2">
    <w:name w:val="Текст (справк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Комментарий"/>
    <w:basedOn w:val="af2"/>
    <w:next w:val="a"/>
    <w:uiPriority w:val="99"/>
    <w:rsid w:val="00E046C4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E046C4"/>
    <w:rPr>
      <w:i/>
      <w:iCs/>
    </w:rPr>
  </w:style>
  <w:style w:type="paragraph" w:customStyle="1" w:styleId="af5">
    <w:name w:val="Нормальный (таблиц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Таблицы (моноширинный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7">
    <w:name w:val="Подзаголовок для информации об изменениях"/>
    <w:basedOn w:val="af0"/>
    <w:next w:val="a"/>
    <w:uiPriority w:val="99"/>
    <w:rsid w:val="00E046C4"/>
    <w:rPr>
      <w:b/>
      <w:bCs/>
    </w:rPr>
  </w:style>
  <w:style w:type="paragraph" w:customStyle="1" w:styleId="af8">
    <w:name w:val="Прижатый влево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ts51">
    <w:name w:val="ts51"/>
    <w:rsid w:val="00E046C4"/>
    <w:rPr>
      <w:rFonts w:ascii="Times New Roman" w:hAnsi="Times New Roman" w:cs="Times New Roman" w:hint="default"/>
      <w:b/>
      <w:bCs/>
      <w:color w:val="884706"/>
      <w:sz w:val="24"/>
      <w:szCs w:val="24"/>
    </w:rPr>
  </w:style>
  <w:style w:type="character" w:customStyle="1" w:styleId="12">
    <w:name w:val="Текст Знак1"/>
    <w:basedOn w:val="a0"/>
    <w:uiPriority w:val="99"/>
    <w:semiHidden/>
    <w:rsid w:val="00E046C4"/>
    <w:rPr>
      <w:rFonts w:ascii="Consolas" w:hAnsi="Consolas" w:hint="default"/>
      <w:sz w:val="21"/>
      <w:szCs w:val="21"/>
      <w:lang w:eastAsia="en-US"/>
    </w:rPr>
  </w:style>
  <w:style w:type="character" w:customStyle="1" w:styleId="af9">
    <w:name w:val="Гипертекстовая ссылка"/>
    <w:uiPriority w:val="99"/>
    <w:rsid w:val="00E046C4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fa">
    <w:name w:val="Цветовое выделение"/>
    <w:uiPriority w:val="99"/>
    <w:rsid w:val="00E046C4"/>
    <w:rPr>
      <w:b/>
      <w:bCs w:val="0"/>
      <w:color w:val="26282F"/>
    </w:rPr>
  </w:style>
  <w:style w:type="paragraph" w:customStyle="1" w:styleId="western">
    <w:name w:val="western"/>
    <w:basedOn w:val="a"/>
    <w:rsid w:val="00C16BF8"/>
    <w:pPr>
      <w:spacing w:before="100" w:after="115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styleId="afb">
    <w:name w:val="header"/>
    <w:basedOn w:val="a"/>
    <w:link w:val="afc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310648"/>
    <w:rPr>
      <w:rFonts w:ascii="Calibri" w:eastAsia="Calibri" w:hAnsi="Calibri" w:cs="Times New Roman"/>
    </w:rPr>
  </w:style>
  <w:style w:type="paragraph" w:styleId="afd">
    <w:name w:val="footer"/>
    <w:basedOn w:val="a"/>
    <w:link w:val="afe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310648"/>
    <w:rPr>
      <w:rFonts w:ascii="Calibri" w:eastAsia="Calibri" w:hAnsi="Calibri" w:cs="Times New Roman"/>
    </w:rPr>
  </w:style>
  <w:style w:type="character" w:customStyle="1" w:styleId="inline">
    <w:name w:val="inline"/>
    <w:basedOn w:val="a0"/>
    <w:rsid w:val="00C62867"/>
  </w:style>
  <w:style w:type="character" w:customStyle="1" w:styleId="delimiter">
    <w:name w:val="delimiter"/>
    <w:basedOn w:val="a0"/>
    <w:rsid w:val="00C62867"/>
  </w:style>
  <w:style w:type="paragraph" w:styleId="aff">
    <w:name w:val="Normal (Web)"/>
    <w:basedOn w:val="a"/>
    <w:uiPriority w:val="99"/>
    <w:semiHidden/>
    <w:unhideWhenUsed/>
    <w:rsid w:val="00C628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0">
    <w:name w:val="Strong"/>
    <w:basedOn w:val="a0"/>
    <w:uiPriority w:val="22"/>
    <w:qFormat/>
    <w:rsid w:val="00C62867"/>
    <w:rPr>
      <w:b/>
      <w:bCs/>
    </w:rPr>
  </w:style>
  <w:style w:type="table" w:customStyle="1" w:styleId="13">
    <w:name w:val="Сетка таблицы1"/>
    <w:basedOn w:val="a1"/>
    <w:next w:val="a5"/>
    <w:uiPriority w:val="59"/>
    <w:rsid w:val="003323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2479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000000"/>
            <w:right w:val="none" w:sz="0" w:space="0" w:color="auto"/>
          </w:divBdr>
        </w:div>
        <w:div w:id="15234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3791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16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63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24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57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07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364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CB94B-C910-450C-8470-FA62086B2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25</cp:revision>
  <cp:lastPrinted>2022-05-19T00:58:00Z</cp:lastPrinted>
  <dcterms:created xsi:type="dcterms:W3CDTF">2020-01-22T03:47:00Z</dcterms:created>
  <dcterms:modified xsi:type="dcterms:W3CDTF">2022-05-19T00:59:00Z</dcterms:modified>
</cp:coreProperties>
</file>