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E92" w:rsidRPr="00866C3B" w:rsidRDefault="00866C3B" w:rsidP="00CA1E01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АД</w:t>
      </w:r>
      <w:r w:rsidR="002A6E92"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МИНИСТРАЦИЯ СЕЛЬСКОГОПОСЕЛЕНИЯ</w:t>
      </w:r>
    </w:p>
    <w:p w:rsidR="002A6E92" w:rsidRPr="00866C3B" w:rsidRDefault="002A6E92" w:rsidP="002A6E9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«</w:t>
      </w:r>
      <w:r w:rsidR="002467A6">
        <w:rPr>
          <w:rFonts w:ascii="Times New Roman" w:hAnsi="Times New Roman" w:cs="Times New Roman"/>
          <w:b/>
          <w:sz w:val="28"/>
          <w:szCs w:val="28"/>
          <w:lang w:eastAsia="ar-SA"/>
        </w:rPr>
        <w:t>Номоконовское</w:t>
      </w:r>
      <w:r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»</w:t>
      </w:r>
    </w:p>
    <w:p w:rsidR="002A6E92" w:rsidRPr="00866C3B" w:rsidRDefault="002A6E92" w:rsidP="002A6E9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A6E92" w:rsidRPr="00866C3B" w:rsidRDefault="002A6E92" w:rsidP="002A6E92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2A6E92" w:rsidRPr="00866C3B" w:rsidRDefault="002A6E92" w:rsidP="002A6E92">
      <w:pPr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CA1E01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26 июня</w:t>
      </w:r>
      <w:r w:rsidR="002A6E92" w:rsidRPr="00866C3B">
        <w:rPr>
          <w:rFonts w:ascii="Times New Roman" w:hAnsi="Times New Roman" w:cs="Times New Roman"/>
          <w:sz w:val="28"/>
          <w:szCs w:val="28"/>
        </w:rPr>
        <w:t xml:space="preserve"> 2020</w:t>
      </w:r>
      <w:r w:rsidR="00866C3B">
        <w:rPr>
          <w:rFonts w:ascii="Times New Roman" w:hAnsi="Times New Roman" w:cs="Times New Roman"/>
          <w:sz w:val="28"/>
          <w:szCs w:val="28"/>
        </w:rPr>
        <w:t xml:space="preserve"> </w:t>
      </w:r>
      <w:r w:rsidR="002A6E92" w:rsidRPr="00866C3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C3A7D">
        <w:rPr>
          <w:rFonts w:ascii="Times New Roman" w:hAnsi="Times New Roman" w:cs="Times New Roman"/>
          <w:sz w:val="28"/>
          <w:szCs w:val="28"/>
        </w:rPr>
        <w:t xml:space="preserve">                                              № </w:t>
      </w:r>
      <w:r w:rsidR="00F4434E">
        <w:rPr>
          <w:rFonts w:ascii="Times New Roman" w:hAnsi="Times New Roman" w:cs="Times New Roman"/>
          <w:sz w:val="28"/>
          <w:szCs w:val="28"/>
        </w:rPr>
        <w:t>27</w:t>
      </w:r>
    </w:p>
    <w:p w:rsidR="002A6E92" w:rsidRPr="00866C3B" w:rsidRDefault="002A6E92" w:rsidP="002A6E92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2A6E92" w:rsidRPr="00866C3B" w:rsidRDefault="002A6E92" w:rsidP="002A6E92">
      <w:pPr>
        <w:pStyle w:val="ConsTitle"/>
        <w:widowControl/>
        <w:tabs>
          <w:tab w:val="left" w:pos="2880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ОБ УТВЕРЖДЕНИИ ПОРЯДКА СОСТАВЛЕНИЯ И ВЕДЕНИЯ КАССОВОГО ПЛАНА ИСПОЛНЕНИЯ БЮДЖЕТА СЕЛЬСКОГО ПОСЕЛЕНИЯ «</w:t>
      </w:r>
      <w:r w:rsidR="0054323D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</w:t>
      </w:r>
    </w:p>
    <w:p w:rsidR="002A6E92" w:rsidRPr="00866C3B" w:rsidRDefault="002A6E92" w:rsidP="002A6E92">
      <w:pPr>
        <w:pStyle w:val="ConsTitle"/>
        <w:widowControl/>
        <w:tabs>
          <w:tab w:val="left" w:pos="2880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2A6E92" w:rsidRPr="00866C3B" w:rsidRDefault="002A6E92" w:rsidP="002A6E9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</w:rPr>
        <w:t xml:space="preserve">   </w:t>
      </w:r>
      <w:r w:rsidRPr="00866C3B">
        <w:rPr>
          <w:rFonts w:ascii="Times New Roman" w:hAnsi="Times New Roman" w:cs="Times New Roman"/>
          <w:sz w:val="28"/>
          <w:szCs w:val="28"/>
        </w:rPr>
        <w:t>В соответствии со статьей 217.1 Бюджетного кодекса Российской Федерации, Положением о бюджетном процессе в сельском поселении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», руководствуясь Уставом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2A6E92" w:rsidRPr="00866C3B" w:rsidRDefault="002A6E92" w:rsidP="002A6E92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6E92" w:rsidRPr="00866C3B" w:rsidRDefault="002A6E92" w:rsidP="002A6E9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6E92" w:rsidRPr="00866C3B" w:rsidRDefault="002A6E92" w:rsidP="002A6E9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           1.Утвердить Порядок составления и ведения кассового плана исполнения бюджета сельского поселения (прилагается).</w:t>
      </w:r>
    </w:p>
    <w:p w:rsidR="002A6E92" w:rsidRPr="00866C3B" w:rsidRDefault="002A6E92" w:rsidP="002A6E9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          2. Настоящее постановление вступает в силу с момента подписания.</w:t>
      </w: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323D" w:rsidRDefault="0054323D" w:rsidP="00543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главы</w:t>
      </w:r>
      <w:r w:rsidR="002A6E92" w:rsidRPr="00866C3B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A6E92" w:rsidRPr="00866C3B" w:rsidRDefault="002A6E92" w:rsidP="0054323D">
      <w:pPr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r w:rsidR="0054323D">
        <w:rPr>
          <w:rFonts w:ascii="Times New Roman" w:hAnsi="Times New Roman" w:cs="Times New Roman"/>
          <w:sz w:val="28"/>
          <w:szCs w:val="28"/>
        </w:rPr>
        <w:t>С.В. Алексеева</w:t>
      </w:r>
      <w:r w:rsidRPr="00866C3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4323D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2A6E92" w:rsidRPr="00866C3B" w:rsidRDefault="002A6E92" w:rsidP="002A6E92">
      <w:pPr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2A6E92" w:rsidRDefault="002A6E92" w:rsidP="00866C3B">
      <w:pPr>
        <w:rPr>
          <w:rFonts w:ascii="Times New Roman" w:hAnsi="Times New Roman" w:cs="Times New Roman"/>
          <w:sz w:val="28"/>
          <w:szCs w:val="28"/>
        </w:rPr>
      </w:pPr>
    </w:p>
    <w:p w:rsidR="00CA1E01" w:rsidRDefault="00CA1E01" w:rsidP="002A6E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3A7D" w:rsidRDefault="003C3A7D" w:rsidP="002A6E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3A7D" w:rsidRDefault="003C3A7D" w:rsidP="002A6E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Приложение</w:t>
      </w: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Утверждено</w:t>
      </w: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</w:t>
      </w:r>
    </w:p>
    <w:p w:rsidR="002A6E92" w:rsidRPr="00866C3B" w:rsidRDefault="003C3A7D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26 июня 2020г.  № </w:t>
      </w:r>
      <w:r w:rsidR="00F4434E">
        <w:rPr>
          <w:rFonts w:ascii="Times New Roman" w:hAnsi="Times New Roman" w:cs="Times New Roman"/>
          <w:sz w:val="28"/>
          <w:szCs w:val="28"/>
        </w:rPr>
        <w:t>27</w:t>
      </w:r>
    </w:p>
    <w:p w:rsidR="002A6E92" w:rsidRPr="00866C3B" w:rsidRDefault="002A6E92" w:rsidP="002A6E92">
      <w:pPr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A6E92" w:rsidRPr="00866C3B" w:rsidRDefault="002A6E92" w:rsidP="002A6E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b/>
          <w:sz w:val="28"/>
          <w:szCs w:val="28"/>
        </w:rPr>
        <w:t>СОСТАВЛЕНИЯ И ВЕДЕНИЯ КАССОВОГО ПЛАНА ИСПОЛНЕНИЯ БЮДЖЕТА  СЕЛЬСКОГО ПОСЕЛЕНИЯ «</w:t>
      </w:r>
      <w:r w:rsidR="002467A6">
        <w:rPr>
          <w:rFonts w:ascii="Times New Roman" w:hAnsi="Times New Roman" w:cs="Times New Roman"/>
          <w:b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b/>
          <w:sz w:val="28"/>
          <w:szCs w:val="28"/>
        </w:rPr>
        <w:t>»</w:t>
      </w:r>
    </w:p>
    <w:p w:rsidR="002A6E92" w:rsidRPr="00866C3B" w:rsidRDefault="002A6E92" w:rsidP="002A6E92">
      <w:pPr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1.Настоящий Порядок определяет правила составления и ведения кассового плана исполнения бюджета 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2.Составление и ведение кассового плана осуществляется  администрацией сельского поселения (далее – администрация).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3.Кассовый план исполнения бюджета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 формируется с помесячным распределением показателей прогноза кассовых поступлений в бюджет и прогноза кассовых выплат из бюджета.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4.Прогноз кассовых поступлений в бюджет сельского поселения формируется по следующим показателям: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4.1.Прогноз поступления доходов в бюджет сельского поселения;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4.2.Прогноз поступления источников финансирования дефицита бюджета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5.Показатели прогноза поступления доходов в бюджет сельского поселения формируются в разрезе кодов главных администраторов доходов бюджета и классификации доходов бюджета.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6.Показатели прогноза поступления источников финансирования дефицита бюджета сельского поселения формируются в разрезе кодов главных </w:t>
      </w:r>
      <w:r w:rsidRPr="00866C3B">
        <w:rPr>
          <w:rFonts w:ascii="Times New Roman" w:hAnsi="Times New Roman" w:cs="Times New Roman"/>
          <w:sz w:val="28"/>
          <w:szCs w:val="28"/>
        </w:rPr>
        <w:lastRenderedPageBreak/>
        <w:t>администраторов источников финансирования дефицита бюджета и классификации источников финансирования дефицита бюджета.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7.Прогноз кассовых выплат из бюджета сельского поселения формируется по следующим показателям: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7.1.Прогноз кассовых выплат в части расходов бюджета сельского поселения;  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7.2.Прогноз 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8.Показатели прогноза кассовых выплат в части расходов формируется в разрезе кода главного распорядителя средств бюджета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 (далее – главный распорядитель), кода раздела и подраздела классификации расходов бюджета и кода типа средств.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9.Показатели прогноза кассовых выплат в части источников финансирования дефицита бюджета формируются в разрезе кода главного администратора источников финансирования дефицита бюджета сельского поселения, кода группы, подгруппы, статьи и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</w:t>
      </w:r>
      <w:r w:rsidRPr="00866C3B">
        <w:rPr>
          <w:rFonts w:ascii="Times New Roman" w:hAnsi="Times New Roman" w:cs="Times New Roman"/>
          <w:b/>
          <w:sz w:val="28"/>
          <w:szCs w:val="28"/>
        </w:rPr>
        <w:t>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10.При недостаточности кассовых поступлений для финансового обеспечения кассовых выплат в соответствующем месяце финансового года на покрытие временного кассового разрыва могут направляться неиспользованные остатки бюджетных средств на начало года. В случае недостаточности неиспользованных остатков бюджетных средств, главой сельского поселения принимается решение об уменьшении кассовых выплат в соответствующем периоде.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11.Показатели кассового плана исполнения бюджета  сельского поселения могут быть измены в случае: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1) внесения изменений в Решение о бюджете  сельского поселения в части поступлений;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2) внесения изменений в сводную бюджетную роспись в части изменения бюджетных ассигнований по ведомствам и (или) разделам и подразделам, а также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</w:t>
      </w:r>
      <w:r w:rsidRPr="00866C3B">
        <w:rPr>
          <w:rFonts w:ascii="Times New Roman" w:hAnsi="Times New Roman" w:cs="Times New Roman"/>
          <w:sz w:val="28"/>
          <w:szCs w:val="28"/>
        </w:rPr>
        <w:lastRenderedPageBreak/>
        <w:t>ассигнований по источникам финансирования дефицита бюджета, предусмотренных на соответствующий финансовый год;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3) фактического получения субсидий, субвенций и иных межбюджетных трансфертов, имеющих целевое назначение, сверх объемов, утвержденных решением о бюджете сельского поселения;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4) направления доходов, полученных сверх утвержденных решением о бюджете  сельского поселения, на замещение</w:t>
      </w:r>
      <w:r w:rsidRPr="00866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6C3B">
        <w:rPr>
          <w:rFonts w:ascii="Times New Roman" w:hAnsi="Times New Roman" w:cs="Times New Roman"/>
          <w:sz w:val="28"/>
          <w:szCs w:val="28"/>
        </w:rPr>
        <w:t>муниципальных заимствований, погашение муниципального долга;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5) направления не использованных межбюджетных трансфертов, полученных в форме субсидий, субвенций и иных межбюджетных трансфертов, имеющих целевое назначение (далее – остатки целевых средств), на возврат в доход бюджета другого уровня без внесения изменений в решение о бюджете сельского поселения «</w:t>
      </w:r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sz w:val="28"/>
          <w:szCs w:val="28"/>
        </w:rPr>
        <w:t>»;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6) уточнения сведений о помесячном распределении поступлений доходов в бюджет сельского поселения при фактическом поступлении средств, а также корректировки помесячного распределения кассовых выплат по расходам в пределах общего объема бюджетных ассигнований.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12.Изменения в кассовый план в соответствии с подпунктами 1-6 пункта 11 настоящего Порядка вносятся одновременно с внесением изменений в сводную бюджетную роспись в установленном</w:t>
      </w:r>
      <w:r w:rsidRPr="00866C3B">
        <w:rPr>
          <w:rFonts w:ascii="Times New Roman" w:hAnsi="Times New Roman" w:cs="Times New Roman"/>
        </w:rPr>
        <w:t xml:space="preserve"> </w:t>
      </w:r>
      <w:r w:rsidRPr="00866C3B">
        <w:rPr>
          <w:rFonts w:ascii="Times New Roman" w:hAnsi="Times New Roman" w:cs="Times New Roman"/>
          <w:sz w:val="28"/>
          <w:szCs w:val="28"/>
        </w:rPr>
        <w:t>порядке.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13.В случае уменьшения кассовых поступлений в доход бюджета  сельского поселения в соответствующем периоде финансовый орган готовит предложения о корректировке показателей кассового плана по поступлениям.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При наличии прогнозируемого кассового разрыва принимается решение об уменьшении кассовых выбытий в соответствующем периоде.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На основании принятого решения администрация готовит изменения в кассовый план по формам согласно Приложению 2 и 3 к настоящему Порядку.</w:t>
      </w:r>
    </w:p>
    <w:p w:rsidR="002A6E92" w:rsidRPr="0054323D" w:rsidRDefault="002A6E92" w:rsidP="0054323D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14.Изменения кассовых выбытий между периодами текущего года производится только при наличии источников финансово</w:t>
      </w:r>
      <w:r w:rsidR="0054323D">
        <w:rPr>
          <w:rFonts w:ascii="Times New Roman" w:hAnsi="Times New Roman" w:cs="Times New Roman"/>
          <w:sz w:val="28"/>
          <w:szCs w:val="28"/>
        </w:rPr>
        <w:t>го обеспечения кассовых выбытий.</w:t>
      </w:r>
      <w:bookmarkStart w:id="0" w:name="_GoBack"/>
      <w:bookmarkEnd w:id="0"/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92050" w:rsidRPr="00866C3B" w:rsidRDefault="00392050">
      <w:pPr>
        <w:rPr>
          <w:rFonts w:ascii="Times New Roman" w:hAnsi="Times New Roman" w:cs="Times New Roman"/>
        </w:rPr>
      </w:pPr>
    </w:p>
    <w:sectPr w:rsidR="00392050" w:rsidRPr="00866C3B" w:rsidSect="00D60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6E92"/>
    <w:rsid w:val="000D5E58"/>
    <w:rsid w:val="002467A6"/>
    <w:rsid w:val="002A6E92"/>
    <w:rsid w:val="00392050"/>
    <w:rsid w:val="003C3A7D"/>
    <w:rsid w:val="003C5973"/>
    <w:rsid w:val="00475420"/>
    <w:rsid w:val="0054323D"/>
    <w:rsid w:val="00866C3B"/>
    <w:rsid w:val="00A70748"/>
    <w:rsid w:val="00AE7E1F"/>
    <w:rsid w:val="00B365E2"/>
    <w:rsid w:val="00CA1E01"/>
    <w:rsid w:val="00E3613D"/>
    <w:rsid w:val="00F4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D6E1A-693B-42EF-8559-7490DF8F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973"/>
  </w:style>
  <w:style w:type="paragraph" w:styleId="1">
    <w:name w:val="heading 1"/>
    <w:basedOn w:val="a"/>
    <w:next w:val="a"/>
    <w:link w:val="10"/>
    <w:qFormat/>
    <w:rsid w:val="002A6E9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E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2A6E9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5045</Characters>
  <Application>Microsoft Office Word</Application>
  <DocSecurity>0</DocSecurity>
  <Lines>42</Lines>
  <Paragraphs>11</Paragraphs>
  <ScaleCrop>false</ScaleCrop>
  <Company>Microsoft</Company>
  <LinksUpToDate>false</LinksUpToDate>
  <CharactersWithSpaces>5918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111</cp:lastModifiedBy>
  <cp:revision>6</cp:revision>
  <cp:lastPrinted>2020-06-26T05:11:00Z</cp:lastPrinted>
  <dcterms:created xsi:type="dcterms:W3CDTF">2020-07-13T01:39:00Z</dcterms:created>
  <dcterms:modified xsi:type="dcterms:W3CDTF">2020-08-31T04:02:00Z</dcterms:modified>
</cp:coreProperties>
</file>